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267C" w14:textId="77777777" w:rsidR="00195269" w:rsidRPr="007570B8" w:rsidRDefault="00195269" w:rsidP="00195269">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7180419B" w14:textId="77777777" w:rsidR="00195269" w:rsidRPr="00646902" w:rsidRDefault="00195269" w:rsidP="00195269">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на выполнение работ по благоустройству территории Мурманской области</w:t>
      </w:r>
    </w:p>
    <w:p w14:paraId="4C7EEA78" w14:textId="77777777" w:rsidR="006102AF" w:rsidRDefault="00195269" w:rsidP="00195269">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в части создания освещени</w:t>
      </w:r>
      <w:r>
        <w:rPr>
          <w:rFonts w:ascii="Times New Roman" w:eastAsia="Times New Roman" w:hAnsi="Times New Roman" w:cs="Times New Roman"/>
          <w:b/>
          <w:bCs/>
          <w:sz w:val="24"/>
          <w:szCs w:val="24"/>
        </w:rPr>
        <w:t>я монументальной росписи</w:t>
      </w:r>
    </w:p>
    <w:p w14:paraId="6061B9FD" w14:textId="3BF5D110" w:rsidR="00195269" w:rsidRDefault="00195269" w:rsidP="00195269">
      <w:pPr>
        <w:shd w:val="clear" w:color="auto" w:fill="FFFFFF"/>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фасад</w:t>
      </w:r>
      <w:r w:rsidR="006102AF">
        <w:rPr>
          <w:rFonts w:ascii="Times New Roman" w:eastAsia="Times New Roman" w:hAnsi="Times New Roman" w:cs="Times New Roman"/>
          <w:b/>
          <w:bCs/>
          <w:sz w:val="24"/>
          <w:szCs w:val="24"/>
        </w:rPr>
        <w:t>ов</w:t>
      </w:r>
      <w:r w:rsidRPr="0064690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многоквартирн</w:t>
      </w:r>
      <w:r w:rsidR="006102AF">
        <w:rPr>
          <w:rFonts w:ascii="Times New Roman" w:eastAsia="Times New Roman" w:hAnsi="Times New Roman" w:cs="Times New Roman"/>
          <w:b/>
          <w:bCs/>
          <w:sz w:val="24"/>
          <w:szCs w:val="24"/>
        </w:rPr>
        <w:t xml:space="preserve">ых </w:t>
      </w:r>
      <w:r>
        <w:rPr>
          <w:rFonts w:ascii="Times New Roman" w:eastAsia="Times New Roman" w:hAnsi="Times New Roman" w:cs="Times New Roman"/>
          <w:b/>
          <w:bCs/>
          <w:sz w:val="24"/>
          <w:szCs w:val="24"/>
        </w:rPr>
        <w:t>жил</w:t>
      </w:r>
      <w:r w:rsidR="006102AF">
        <w:rPr>
          <w:rFonts w:ascii="Times New Roman" w:eastAsia="Times New Roman" w:hAnsi="Times New Roman" w:cs="Times New Roman"/>
          <w:b/>
          <w:bCs/>
          <w:sz w:val="24"/>
          <w:szCs w:val="24"/>
        </w:rPr>
        <w:t>ых</w:t>
      </w:r>
      <w:r>
        <w:rPr>
          <w:rFonts w:ascii="Times New Roman" w:eastAsia="Times New Roman" w:hAnsi="Times New Roman" w:cs="Times New Roman"/>
          <w:b/>
          <w:bCs/>
          <w:sz w:val="24"/>
          <w:szCs w:val="24"/>
        </w:rPr>
        <w:t xml:space="preserve"> дом</w:t>
      </w:r>
      <w:r w:rsidR="006102AF">
        <w:rPr>
          <w:rFonts w:ascii="Times New Roman" w:eastAsia="Times New Roman" w:hAnsi="Times New Roman" w:cs="Times New Roman"/>
          <w:b/>
          <w:bCs/>
          <w:sz w:val="24"/>
          <w:szCs w:val="24"/>
        </w:rPr>
        <w:t>ов</w:t>
      </w:r>
    </w:p>
    <w:p w14:paraId="2029014B" w14:textId="77777777" w:rsidR="00195269" w:rsidRPr="007570B8" w:rsidRDefault="00195269" w:rsidP="00195269">
      <w:pPr>
        <w:shd w:val="clear" w:color="auto" w:fill="FFFFFF"/>
        <w:spacing w:after="0" w:line="276" w:lineRule="auto"/>
        <w:jc w:val="center"/>
        <w:rPr>
          <w:rFonts w:ascii="Times New Roman" w:eastAsia="Times New Roman" w:hAnsi="Times New Roman" w:cs="Times New Roman"/>
          <w:sz w:val="24"/>
          <w:szCs w:val="24"/>
        </w:rPr>
      </w:pPr>
    </w:p>
    <w:tbl>
      <w:tblPr>
        <w:tblW w:w="9930"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73"/>
        <w:gridCol w:w="2647"/>
        <w:gridCol w:w="6410"/>
      </w:tblGrid>
      <w:tr w:rsidR="00195269" w:rsidRPr="006102AF" w14:paraId="4A010A2A" w14:textId="77777777" w:rsidTr="006E159C">
        <w:trPr>
          <w:trHeight w:val="60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602360AD" w14:textId="77777777" w:rsidR="00195269" w:rsidRPr="006102AF" w:rsidRDefault="00195269" w:rsidP="006E159C">
            <w:pPr>
              <w:tabs>
                <w:tab w:val="left" w:pos="540"/>
              </w:tabs>
              <w:spacing w:after="0" w:line="240" w:lineRule="auto"/>
              <w:jc w:val="center"/>
              <w:rPr>
                <w:rFonts w:ascii="Times New Roman" w:hAnsi="Times New Roman" w:cs="Times New Roman"/>
                <w:b/>
              </w:rPr>
            </w:pPr>
            <w:r w:rsidRPr="006102AF">
              <w:rPr>
                <w:rFonts w:ascii="Times New Roman" w:hAnsi="Times New Roman" w:cs="Times New Roman"/>
                <w:b/>
              </w:rPr>
              <w:t>№</w:t>
            </w:r>
          </w:p>
          <w:p w14:paraId="4840C329" w14:textId="77777777" w:rsidR="00195269" w:rsidRPr="006102AF" w:rsidRDefault="00195269" w:rsidP="006E159C">
            <w:pPr>
              <w:tabs>
                <w:tab w:val="left" w:pos="540"/>
              </w:tabs>
              <w:spacing w:after="0" w:line="240" w:lineRule="auto"/>
              <w:jc w:val="center"/>
              <w:rPr>
                <w:rFonts w:ascii="Times New Roman" w:hAnsi="Times New Roman" w:cs="Times New Roman"/>
              </w:rPr>
            </w:pPr>
            <w:r w:rsidRPr="006102AF">
              <w:rPr>
                <w:rFonts w:ascii="Times New Roman" w:hAnsi="Times New Roman" w:cs="Times New Roman"/>
                <w:b/>
              </w:rPr>
              <w:t>п.п.</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778BCE76" w14:textId="77777777" w:rsidR="00195269" w:rsidRPr="006102AF" w:rsidRDefault="00195269" w:rsidP="006E159C">
            <w:pPr>
              <w:tabs>
                <w:tab w:val="left" w:pos="540"/>
              </w:tabs>
              <w:spacing w:after="0" w:line="240" w:lineRule="auto"/>
              <w:jc w:val="center"/>
              <w:rPr>
                <w:rFonts w:ascii="Times New Roman" w:hAnsi="Times New Roman" w:cs="Times New Roman"/>
              </w:rPr>
            </w:pPr>
            <w:r w:rsidRPr="006102AF">
              <w:rPr>
                <w:rFonts w:ascii="Times New Roman" w:hAnsi="Times New Roman" w:cs="Times New Roman"/>
                <w:b/>
              </w:rPr>
              <w:t>Наименование разделов</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497C8B83" w14:textId="77777777" w:rsidR="00195269" w:rsidRPr="006102AF" w:rsidRDefault="00195269" w:rsidP="006E159C">
            <w:pPr>
              <w:tabs>
                <w:tab w:val="left" w:pos="540"/>
              </w:tabs>
              <w:spacing w:after="0" w:line="240" w:lineRule="auto"/>
              <w:jc w:val="center"/>
              <w:rPr>
                <w:rFonts w:ascii="Times New Roman" w:hAnsi="Times New Roman" w:cs="Times New Roman"/>
              </w:rPr>
            </w:pPr>
            <w:r w:rsidRPr="006102AF">
              <w:rPr>
                <w:rFonts w:ascii="Times New Roman" w:hAnsi="Times New Roman" w:cs="Times New Roman"/>
                <w:b/>
              </w:rPr>
              <w:t>Содержание</w:t>
            </w:r>
          </w:p>
        </w:tc>
      </w:tr>
      <w:tr w:rsidR="00195269" w:rsidRPr="006102AF" w14:paraId="1D514048" w14:textId="77777777" w:rsidTr="006E159C">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24EFC47A" w14:textId="77777777" w:rsidR="00195269" w:rsidRPr="006102AF" w:rsidRDefault="00195269" w:rsidP="00195269">
            <w:pPr>
              <w:numPr>
                <w:ilvl w:val="0"/>
                <w:numId w:val="15"/>
              </w:numPr>
              <w:tabs>
                <w:tab w:val="left" w:pos="540"/>
              </w:tabs>
              <w:spacing w:after="0" w:line="240" w:lineRule="auto"/>
              <w:ind w:left="0" w:firstLine="0"/>
              <w:rPr>
                <w:rFonts w:ascii="Times New Roman" w:hAnsi="Times New Roman" w:cs="Times New Roman"/>
                <w:b/>
              </w:rPr>
            </w:pPr>
            <w:r w:rsidRPr="006102AF">
              <w:rPr>
                <w:rFonts w:ascii="Times New Roman" w:hAnsi="Times New Roman" w:cs="Times New Roman"/>
                <w:b/>
              </w:rPr>
              <w:t>Общие данные</w:t>
            </w:r>
          </w:p>
        </w:tc>
      </w:tr>
      <w:tr w:rsidR="00195269" w:rsidRPr="006102AF" w14:paraId="6B907D6C" w14:textId="77777777" w:rsidTr="006E159C">
        <w:trPr>
          <w:trHeight w:val="15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511BDA54"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3493AFFE"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Наименование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20D37732" w14:textId="77777777" w:rsidR="00195269" w:rsidRPr="006102AF" w:rsidRDefault="00195269" w:rsidP="00195269">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Выполнение работ по благоустройству территории Мурманской области в части создания освещения монументальной росписи фасада многоквартирного жилого дома.</w:t>
            </w:r>
          </w:p>
        </w:tc>
      </w:tr>
      <w:tr w:rsidR="00195269" w:rsidRPr="006102AF" w14:paraId="65D0B598"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21288448"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A67954D"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 xml:space="preserve">Основание </w:t>
            </w:r>
          </w:p>
          <w:p w14:paraId="62D767F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для разработки</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7CBC4305" w14:textId="571EC03B" w:rsidR="007C592E" w:rsidRPr="006102AF" w:rsidRDefault="007C592E" w:rsidP="007C592E">
            <w:pPr>
              <w:spacing w:after="0" w:line="276" w:lineRule="auto"/>
              <w:jc w:val="both"/>
              <w:rPr>
                <w:rFonts w:ascii="Times New Roman" w:eastAsia="Times New Roman" w:hAnsi="Times New Roman" w:cs="Times New Roman"/>
              </w:rPr>
            </w:pPr>
            <w:r w:rsidRPr="006102AF">
              <w:rPr>
                <w:rFonts w:ascii="Times New Roman" w:eastAsia="Times New Roman" w:hAnsi="Times New Roman" w:cs="Times New Roman"/>
              </w:rPr>
              <w:t xml:space="preserve">- реестр закупок АНО </w:t>
            </w:r>
            <w:r w:rsidR="00D74A2B">
              <w:rPr>
                <w:rFonts w:ascii="Times New Roman" w:eastAsia="Times New Roman" w:hAnsi="Times New Roman" w:cs="Times New Roman"/>
              </w:rPr>
              <w:t>«Ц</w:t>
            </w:r>
            <w:r w:rsidRPr="006102AF">
              <w:rPr>
                <w:rFonts w:ascii="Times New Roman" w:eastAsia="Times New Roman" w:hAnsi="Times New Roman" w:cs="Times New Roman"/>
              </w:rPr>
              <w:t>ентр городского развития Мурманской области»</w:t>
            </w:r>
          </w:p>
          <w:p w14:paraId="240C68CC" w14:textId="21D104E1" w:rsidR="00195269" w:rsidRPr="006102AF" w:rsidRDefault="007C592E" w:rsidP="007C592E">
            <w:pPr>
              <w:tabs>
                <w:tab w:val="left" w:pos="540"/>
              </w:tabs>
              <w:spacing w:after="0" w:line="240" w:lineRule="auto"/>
              <w:jc w:val="both"/>
              <w:rPr>
                <w:rFonts w:ascii="Times New Roman" w:eastAsia="Times New Roman" w:hAnsi="Times New Roman" w:cs="Times New Roman"/>
              </w:rPr>
            </w:pPr>
            <w:r w:rsidRPr="006102AF">
              <w:rPr>
                <w:rFonts w:ascii="Times New Roman" w:eastAsia="Times New Roman" w:hAnsi="Times New Roman" w:cs="Times New Roman"/>
              </w:rPr>
              <w:t xml:space="preserve">- </w:t>
            </w:r>
            <w:r w:rsidR="00B211F9" w:rsidRPr="006102AF">
              <w:rPr>
                <w:rFonts w:ascii="Times New Roman" w:eastAsia="Times New Roman" w:hAnsi="Times New Roman" w:cs="Times New Roman"/>
              </w:rPr>
              <w:t xml:space="preserve">реализация мероприятий по благоустройству общественных территорий «НАШ ГОРОД» в рамках плана мероприятий </w:t>
            </w:r>
            <w:r w:rsidR="00D74A2B">
              <w:rPr>
                <w:rFonts w:ascii="Times New Roman" w:eastAsia="Times New Roman" w:hAnsi="Times New Roman" w:cs="Times New Roman"/>
              </w:rPr>
              <w:t xml:space="preserve">                     </w:t>
            </w:r>
            <w:r w:rsidR="00B211F9" w:rsidRPr="006102AF">
              <w:rPr>
                <w:rFonts w:ascii="Times New Roman" w:eastAsia="Times New Roman" w:hAnsi="Times New Roman" w:cs="Times New Roman"/>
              </w:rPr>
              <w:t>по приоритетным направлениям развития Мурманской области на период до 2030 года «На Севере – жить!»</w:t>
            </w:r>
            <w:r w:rsidR="006102AF" w:rsidRPr="006102AF">
              <w:rPr>
                <w:rFonts w:ascii="Times New Roman" w:eastAsia="Times New Roman" w:hAnsi="Times New Roman" w:cs="Times New Roman"/>
              </w:rPr>
              <w:t>,</w:t>
            </w:r>
            <w:r w:rsidR="006102AF" w:rsidRPr="006102AF">
              <w:t xml:space="preserve"> </w:t>
            </w:r>
            <w:r w:rsidR="006102AF" w:rsidRPr="006102AF">
              <w:rPr>
                <w:rFonts w:ascii="Times New Roman" w:eastAsia="Times New Roman" w:hAnsi="Times New Roman" w:cs="Times New Roman"/>
              </w:rPr>
              <w:t xml:space="preserve">утверждённым распоряжением Правительства Мурманской области </w:t>
            </w:r>
            <w:r w:rsidR="00571072">
              <w:rPr>
                <w:rFonts w:ascii="Times New Roman" w:eastAsia="Times New Roman" w:hAnsi="Times New Roman" w:cs="Times New Roman"/>
              </w:rPr>
              <w:t xml:space="preserve">                               </w:t>
            </w:r>
            <w:r w:rsidR="006102AF" w:rsidRPr="006102AF">
              <w:rPr>
                <w:rFonts w:ascii="Times New Roman" w:eastAsia="Times New Roman" w:hAnsi="Times New Roman" w:cs="Times New Roman"/>
              </w:rPr>
              <w:t>от 28.12.2024 № 460-РП</w:t>
            </w:r>
          </w:p>
          <w:p w14:paraId="5D642448" w14:textId="71217658" w:rsidR="00B211F9" w:rsidRPr="006102AF" w:rsidRDefault="00B211F9" w:rsidP="007C592E">
            <w:pPr>
              <w:tabs>
                <w:tab w:val="left" w:pos="540"/>
              </w:tabs>
              <w:spacing w:after="0" w:line="240" w:lineRule="auto"/>
              <w:jc w:val="both"/>
              <w:rPr>
                <w:rFonts w:ascii="Times New Roman" w:hAnsi="Times New Roman" w:cs="Times New Roman"/>
              </w:rPr>
            </w:pPr>
            <w:r w:rsidRPr="006102AF">
              <w:rPr>
                <w:rFonts w:ascii="Times New Roman" w:eastAsia="Times New Roman" w:hAnsi="Times New Roman" w:cs="Times New Roman"/>
              </w:rPr>
              <w:t xml:space="preserve">- поручение министерства градостроительства и </w:t>
            </w:r>
            <w:r w:rsidR="006102AF" w:rsidRPr="006102AF">
              <w:rPr>
                <w:rFonts w:ascii="Times New Roman" w:eastAsia="Times New Roman" w:hAnsi="Times New Roman" w:cs="Times New Roman"/>
              </w:rPr>
              <w:t>благоустройства</w:t>
            </w:r>
            <w:r w:rsidRPr="006102AF">
              <w:rPr>
                <w:rFonts w:ascii="Times New Roman" w:eastAsia="Times New Roman" w:hAnsi="Times New Roman" w:cs="Times New Roman"/>
              </w:rPr>
              <w:t xml:space="preserve"> Мурманской области от 11.02.2025 № 33-04/305-ЭП</w:t>
            </w:r>
          </w:p>
        </w:tc>
      </w:tr>
      <w:tr w:rsidR="00195269" w:rsidRPr="006102AF" w14:paraId="4D073313" w14:textId="77777777" w:rsidTr="006E159C">
        <w:trPr>
          <w:trHeight w:val="518"/>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12D38773"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1.3.</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8000A9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Заказчик</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14A30518"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Автономная некоммерческая организация «Центр городского развития Мурманской области»</w:t>
            </w:r>
          </w:p>
        </w:tc>
      </w:tr>
      <w:tr w:rsidR="00195269" w:rsidRPr="006102AF" w14:paraId="5FE2AF3A"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tcPr>
          <w:p w14:paraId="283F3313"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1.4.</w:t>
            </w:r>
          </w:p>
        </w:tc>
        <w:tc>
          <w:tcPr>
            <w:tcW w:w="2647" w:type="dxa"/>
            <w:tcBorders>
              <w:top w:val="single" w:sz="4" w:space="0" w:color="000000"/>
              <w:left w:val="single" w:sz="4" w:space="0" w:color="000000"/>
              <w:bottom w:val="single" w:sz="4" w:space="0" w:color="000000"/>
              <w:right w:val="single" w:sz="4" w:space="0" w:color="000000"/>
            </w:tcBorders>
            <w:vAlign w:val="center"/>
          </w:tcPr>
          <w:p w14:paraId="1B972B35"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Стадийность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116158C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Двухстадийное:</w:t>
            </w:r>
          </w:p>
          <w:p w14:paraId="5E97EA43" w14:textId="77777777" w:rsidR="00195269" w:rsidRPr="006102AF" w:rsidRDefault="00195269" w:rsidP="00195269">
            <w:pPr>
              <w:pStyle w:val="a3"/>
              <w:numPr>
                <w:ilvl w:val="0"/>
                <w:numId w:val="16"/>
              </w:numPr>
              <w:tabs>
                <w:tab w:val="left" w:pos="58"/>
              </w:tabs>
              <w:spacing w:after="0" w:line="240" w:lineRule="auto"/>
              <w:ind w:left="0" w:firstLine="0"/>
              <w:contextualSpacing w:val="0"/>
              <w:jc w:val="both"/>
              <w:rPr>
                <w:rFonts w:ascii="Times New Roman" w:hAnsi="Times New Roman" w:cs="Times New Roman"/>
              </w:rPr>
            </w:pPr>
            <w:r w:rsidRPr="006102AF">
              <w:rPr>
                <w:rFonts w:ascii="Times New Roman" w:hAnsi="Times New Roman" w:cs="Times New Roman"/>
              </w:rPr>
              <w:t>Разработка рабочей документации, включающей светотехнический расчёт, линейные схемы электроснабжения архитектурно-художественного освещения, а также сметную документацию.</w:t>
            </w:r>
          </w:p>
          <w:p w14:paraId="050304FA" w14:textId="77777777" w:rsidR="00195269" w:rsidRPr="006102AF" w:rsidRDefault="00195269" w:rsidP="00195269">
            <w:pPr>
              <w:pStyle w:val="a3"/>
              <w:numPr>
                <w:ilvl w:val="0"/>
                <w:numId w:val="16"/>
              </w:numPr>
              <w:tabs>
                <w:tab w:val="left" w:pos="58"/>
              </w:tabs>
              <w:spacing w:after="0" w:line="240" w:lineRule="auto"/>
              <w:ind w:left="0" w:firstLine="0"/>
              <w:contextualSpacing w:val="0"/>
              <w:jc w:val="both"/>
              <w:rPr>
                <w:rFonts w:ascii="Times New Roman" w:hAnsi="Times New Roman" w:cs="Times New Roman"/>
              </w:rPr>
            </w:pPr>
            <w:r w:rsidRPr="006102AF">
              <w:rPr>
                <w:rFonts w:ascii="Times New Roman" w:hAnsi="Times New Roman" w:cs="Times New Roman"/>
              </w:rPr>
              <w:t>Выполнение монтажных работ по установке архитектурно-художественного освещения</w:t>
            </w:r>
          </w:p>
        </w:tc>
      </w:tr>
      <w:tr w:rsidR="00195269" w:rsidRPr="006102AF" w14:paraId="7F864022" w14:textId="77777777" w:rsidTr="006E159C">
        <w:trPr>
          <w:trHeight w:val="35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16693E0E"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1.5.</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E7E6DD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Источник финансирования</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34880E9" w14:textId="014A542C" w:rsidR="00195269" w:rsidRPr="006102AF" w:rsidRDefault="00195269" w:rsidP="007C592E">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Средства </w:t>
            </w:r>
            <w:r w:rsidR="007C592E" w:rsidRPr="006102AF">
              <w:rPr>
                <w:rFonts w:ascii="Times New Roman" w:hAnsi="Times New Roman" w:cs="Times New Roman"/>
              </w:rPr>
              <w:t>областного бюджета</w:t>
            </w:r>
            <w:r w:rsidR="006102AF">
              <w:rPr>
                <w:rFonts w:ascii="Times New Roman" w:hAnsi="Times New Roman" w:cs="Times New Roman"/>
              </w:rPr>
              <w:t xml:space="preserve"> Мурманской области</w:t>
            </w:r>
          </w:p>
        </w:tc>
      </w:tr>
      <w:tr w:rsidR="00195269" w:rsidRPr="006102AF" w14:paraId="2811433B"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tcPr>
          <w:p w14:paraId="5C576238"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1.6.</w:t>
            </w:r>
          </w:p>
        </w:tc>
        <w:tc>
          <w:tcPr>
            <w:tcW w:w="2647" w:type="dxa"/>
            <w:tcBorders>
              <w:top w:val="single" w:sz="4" w:space="0" w:color="000000"/>
              <w:left w:val="single" w:sz="4" w:space="0" w:color="000000"/>
              <w:bottom w:val="single" w:sz="4" w:space="0" w:color="000000"/>
              <w:right w:val="single" w:sz="4" w:space="0" w:color="000000"/>
            </w:tcBorders>
            <w:vAlign w:val="center"/>
          </w:tcPr>
          <w:p w14:paraId="1F5FE094"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Предмет закупки</w:t>
            </w:r>
          </w:p>
        </w:tc>
        <w:tc>
          <w:tcPr>
            <w:tcW w:w="6410" w:type="dxa"/>
            <w:tcBorders>
              <w:top w:val="single" w:sz="4" w:space="0" w:color="000000"/>
              <w:left w:val="single" w:sz="4" w:space="0" w:color="000000"/>
              <w:bottom w:val="single" w:sz="4" w:space="0" w:color="000000"/>
              <w:right w:val="single" w:sz="4" w:space="0" w:color="000000"/>
            </w:tcBorders>
            <w:vAlign w:val="center"/>
          </w:tcPr>
          <w:p w14:paraId="2F8F5088" w14:textId="5AC5B484" w:rsidR="00195269" w:rsidRPr="006102AF" w:rsidRDefault="00195269" w:rsidP="006102AF">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Выполнение работ по благоустройству территории города Мурманска</w:t>
            </w:r>
            <w:r w:rsidR="006102AF">
              <w:rPr>
                <w:rFonts w:ascii="Times New Roman" w:hAnsi="Times New Roman" w:cs="Times New Roman"/>
              </w:rPr>
              <w:t xml:space="preserve"> </w:t>
            </w:r>
            <w:r w:rsidRPr="006102AF">
              <w:rPr>
                <w:rFonts w:ascii="Times New Roman" w:hAnsi="Times New Roman" w:cs="Times New Roman"/>
              </w:rPr>
              <w:t xml:space="preserve">в части создания освещения монументальной росписи торцевых фасадов жилых многоквартирных домов </w:t>
            </w:r>
          </w:p>
        </w:tc>
      </w:tr>
      <w:tr w:rsidR="00195269" w:rsidRPr="006102AF" w14:paraId="09B4EB58"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394CEF6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1.7.</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788E209"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Цели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9546623"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Достижение комфортной, привлекательной и безопасной городской среды на основе планов комплексного благоустройства территории города Мурманска. </w:t>
            </w:r>
          </w:p>
          <w:p w14:paraId="75DF11A5"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Формирование комфортного, эстетически привлекательного светового пространства города в темное время суток.</w:t>
            </w:r>
          </w:p>
        </w:tc>
      </w:tr>
      <w:tr w:rsidR="00195269" w:rsidRPr="006102AF" w14:paraId="680D96D1" w14:textId="77777777" w:rsidTr="006E159C">
        <w:trPr>
          <w:trHeight w:val="509"/>
        </w:trPr>
        <w:tc>
          <w:tcPr>
            <w:tcW w:w="873" w:type="dxa"/>
            <w:tcBorders>
              <w:top w:val="single" w:sz="4" w:space="0" w:color="000000"/>
              <w:left w:val="single" w:sz="4" w:space="0" w:color="000000"/>
              <w:bottom w:val="single" w:sz="4" w:space="0" w:color="000000"/>
              <w:right w:val="single" w:sz="4" w:space="0" w:color="000000"/>
            </w:tcBorders>
            <w:vAlign w:val="center"/>
          </w:tcPr>
          <w:p w14:paraId="7CB540F1"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1.8.</w:t>
            </w:r>
          </w:p>
        </w:tc>
        <w:tc>
          <w:tcPr>
            <w:tcW w:w="2647" w:type="dxa"/>
            <w:tcBorders>
              <w:top w:val="single" w:sz="4" w:space="0" w:color="000000"/>
              <w:left w:val="single" w:sz="4" w:space="0" w:color="000000"/>
              <w:bottom w:val="single" w:sz="4" w:space="0" w:color="000000"/>
              <w:right w:val="single" w:sz="4" w:space="0" w:color="000000"/>
            </w:tcBorders>
            <w:vAlign w:val="center"/>
          </w:tcPr>
          <w:p w14:paraId="508963AC"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Адресный перечень</w:t>
            </w:r>
          </w:p>
        </w:tc>
        <w:tc>
          <w:tcPr>
            <w:tcW w:w="6410" w:type="dxa"/>
            <w:tcBorders>
              <w:top w:val="single" w:sz="4" w:space="0" w:color="000000"/>
              <w:left w:val="single" w:sz="4" w:space="0" w:color="000000"/>
              <w:bottom w:val="single" w:sz="4" w:space="0" w:color="000000"/>
              <w:right w:val="single" w:sz="4" w:space="0" w:color="000000"/>
            </w:tcBorders>
            <w:vAlign w:val="center"/>
          </w:tcPr>
          <w:p w14:paraId="41C19CB8" w14:textId="77777777" w:rsidR="00195269" w:rsidRPr="006102AF" w:rsidRDefault="00195269" w:rsidP="00571072">
            <w:pPr>
              <w:pStyle w:val="a3"/>
              <w:numPr>
                <w:ilvl w:val="0"/>
                <w:numId w:val="17"/>
              </w:numPr>
              <w:spacing w:after="0" w:line="240" w:lineRule="auto"/>
              <w:ind w:left="58" w:firstLine="0"/>
              <w:contextualSpacing w:val="0"/>
              <w:jc w:val="both"/>
              <w:rPr>
                <w:rFonts w:ascii="Times New Roman" w:hAnsi="Times New Roman" w:cs="Times New Roman"/>
                <w:bCs/>
              </w:rPr>
            </w:pPr>
            <w:r w:rsidRPr="006102AF">
              <w:rPr>
                <w:rFonts w:ascii="Times New Roman" w:hAnsi="Times New Roman" w:cs="Times New Roman"/>
                <w:bCs/>
              </w:rPr>
              <w:t xml:space="preserve">Мурманская </w:t>
            </w:r>
            <w:r w:rsidR="00557600" w:rsidRPr="006102AF">
              <w:rPr>
                <w:rFonts w:ascii="Times New Roman" w:hAnsi="Times New Roman" w:cs="Times New Roman"/>
                <w:bCs/>
              </w:rPr>
              <w:t>область, г. Мурманск, пр. Кольский, д. 140, корп. 2</w:t>
            </w:r>
            <w:r w:rsidRPr="006102AF">
              <w:rPr>
                <w:rFonts w:ascii="Times New Roman" w:hAnsi="Times New Roman" w:cs="Times New Roman"/>
                <w:bCs/>
              </w:rPr>
              <w:t>.</w:t>
            </w:r>
          </w:p>
          <w:p w14:paraId="3BA61383" w14:textId="0E03E880" w:rsidR="00557600" w:rsidRPr="006102AF" w:rsidRDefault="00557600" w:rsidP="00571072">
            <w:pPr>
              <w:pStyle w:val="a3"/>
              <w:numPr>
                <w:ilvl w:val="0"/>
                <w:numId w:val="17"/>
              </w:numPr>
              <w:spacing w:after="0" w:line="240" w:lineRule="auto"/>
              <w:ind w:left="58" w:firstLine="0"/>
              <w:contextualSpacing w:val="0"/>
              <w:jc w:val="both"/>
              <w:rPr>
                <w:rFonts w:ascii="Times New Roman" w:hAnsi="Times New Roman" w:cs="Times New Roman"/>
                <w:bCs/>
              </w:rPr>
            </w:pPr>
            <w:r w:rsidRPr="006102AF">
              <w:rPr>
                <w:rFonts w:ascii="Times New Roman" w:hAnsi="Times New Roman" w:cs="Times New Roman"/>
                <w:bCs/>
              </w:rPr>
              <w:t>Мурманская область, г. Мурманск, пр. Кольский, д. 146</w:t>
            </w:r>
            <w:r w:rsidR="00571072">
              <w:rPr>
                <w:rFonts w:ascii="Times New Roman" w:hAnsi="Times New Roman" w:cs="Times New Roman"/>
                <w:bCs/>
              </w:rPr>
              <w:t>;</w:t>
            </w:r>
          </w:p>
          <w:p w14:paraId="6D476C2B" w14:textId="77777777" w:rsidR="00557600" w:rsidRPr="006102AF" w:rsidRDefault="001C5192" w:rsidP="00571072">
            <w:pPr>
              <w:pStyle w:val="a3"/>
              <w:numPr>
                <w:ilvl w:val="0"/>
                <w:numId w:val="17"/>
              </w:numPr>
              <w:spacing w:after="0" w:line="240" w:lineRule="auto"/>
              <w:ind w:left="58" w:firstLine="0"/>
              <w:contextualSpacing w:val="0"/>
              <w:jc w:val="both"/>
              <w:rPr>
                <w:rFonts w:ascii="Times New Roman" w:hAnsi="Times New Roman" w:cs="Times New Roman"/>
                <w:bCs/>
              </w:rPr>
            </w:pPr>
            <w:r w:rsidRPr="006102AF">
              <w:rPr>
                <w:rFonts w:ascii="Times New Roman" w:hAnsi="Times New Roman" w:cs="Times New Roman"/>
                <w:bCs/>
              </w:rPr>
              <w:t xml:space="preserve">Мурманская область, </w:t>
            </w:r>
            <w:r w:rsidR="00557600" w:rsidRPr="006102AF">
              <w:rPr>
                <w:rFonts w:ascii="Times New Roman" w:hAnsi="Times New Roman" w:cs="Times New Roman"/>
                <w:bCs/>
              </w:rPr>
              <w:t>г. Мурманск,  пр. Кольский, д. 150, корп. 2.</w:t>
            </w:r>
          </w:p>
        </w:tc>
      </w:tr>
      <w:tr w:rsidR="00195269" w:rsidRPr="006102AF" w14:paraId="00016CDA"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6C5FD10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1.9.</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32E2D21C"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Срок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42A34A9F" w14:textId="77777777" w:rsidR="00195269" w:rsidRPr="006102AF" w:rsidRDefault="00557600"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1 этап - не позднее 12</w:t>
            </w:r>
            <w:r w:rsidR="00BB02E9" w:rsidRPr="006102AF">
              <w:rPr>
                <w:rFonts w:ascii="Times New Roman" w:hAnsi="Times New Roman" w:cs="Times New Roman"/>
              </w:rPr>
              <w:t xml:space="preserve"> </w:t>
            </w:r>
            <w:r w:rsidRPr="006102AF">
              <w:rPr>
                <w:rFonts w:ascii="Times New Roman" w:hAnsi="Times New Roman" w:cs="Times New Roman"/>
              </w:rPr>
              <w:t>мая 2025</w:t>
            </w:r>
            <w:r w:rsidR="00195269" w:rsidRPr="006102AF">
              <w:rPr>
                <w:rFonts w:ascii="Times New Roman" w:hAnsi="Times New Roman" w:cs="Times New Roman"/>
              </w:rPr>
              <w:t xml:space="preserve"> года (подрядчик вправе сдать работы раньше установленного срока);</w:t>
            </w:r>
          </w:p>
          <w:p w14:paraId="0D72966C" w14:textId="77777777" w:rsidR="00195269" w:rsidRPr="006102AF" w:rsidRDefault="00557600" w:rsidP="00557600">
            <w:pPr>
              <w:tabs>
                <w:tab w:val="left" w:pos="540"/>
              </w:tabs>
              <w:spacing w:after="0" w:line="240" w:lineRule="auto"/>
              <w:jc w:val="both"/>
              <w:rPr>
                <w:rFonts w:ascii="Times New Roman" w:hAnsi="Times New Roman" w:cs="Times New Roman"/>
                <w:i/>
              </w:rPr>
            </w:pPr>
            <w:r w:rsidRPr="006102AF">
              <w:rPr>
                <w:rFonts w:ascii="Times New Roman" w:hAnsi="Times New Roman" w:cs="Times New Roman"/>
              </w:rPr>
              <w:t>2 этап - не позднее 20</w:t>
            </w:r>
            <w:r w:rsidR="00195269" w:rsidRPr="006102AF">
              <w:rPr>
                <w:rFonts w:ascii="Times New Roman" w:hAnsi="Times New Roman" w:cs="Times New Roman"/>
              </w:rPr>
              <w:t xml:space="preserve"> </w:t>
            </w:r>
            <w:r w:rsidRPr="006102AF">
              <w:rPr>
                <w:rFonts w:ascii="Times New Roman" w:hAnsi="Times New Roman" w:cs="Times New Roman"/>
              </w:rPr>
              <w:t>июня 2025</w:t>
            </w:r>
            <w:r w:rsidR="00195269" w:rsidRPr="006102AF">
              <w:rPr>
                <w:rFonts w:ascii="Times New Roman" w:hAnsi="Times New Roman" w:cs="Times New Roman"/>
              </w:rPr>
              <w:t xml:space="preserve"> года (подрядчик вправе сдать работы раньше установленного срока)</w:t>
            </w:r>
          </w:p>
        </w:tc>
      </w:tr>
      <w:tr w:rsidR="00195269" w:rsidRPr="006102AF" w14:paraId="59A8DC0F" w14:textId="77777777" w:rsidTr="006E159C">
        <w:trPr>
          <w:trHeight w:val="382"/>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51B9A2D6" w14:textId="77777777" w:rsidR="00195269" w:rsidRPr="006102AF" w:rsidRDefault="00195269" w:rsidP="00195269">
            <w:pPr>
              <w:numPr>
                <w:ilvl w:val="0"/>
                <w:numId w:val="15"/>
              </w:numPr>
              <w:tabs>
                <w:tab w:val="left" w:pos="540"/>
              </w:tabs>
              <w:spacing w:after="0" w:line="240" w:lineRule="auto"/>
              <w:ind w:left="0" w:firstLine="0"/>
              <w:jc w:val="both"/>
              <w:rPr>
                <w:rFonts w:ascii="Times New Roman" w:hAnsi="Times New Roman" w:cs="Times New Roman"/>
                <w:b/>
              </w:rPr>
            </w:pPr>
            <w:r w:rsidRPr="006102AF">
              <w:rPr>
                <w:rFonts w:ascii="Times New Roman" w:hAnsi="Times New Roman" w:cs="Times New Roman"/>
                <w:b/>
              </w:rPr>
              <w:t>Исходные данные для выполнения работ</w:t>
            </w:r>
          </w:p>
        </w:tc>
      </w:tr>
      <w:tr w:rsidR="00195269" w:rsidRPr="006102AF" w14:paraId="273C2244"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3E0F1DDD"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2.1.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64F98F22"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Правовая база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54F5021D"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Градостроительный кодекс Российской Федерации от 29.12.2004 № 190-ФЗ;</w:t>
            </w:r>
          </w:p>
          <w:p w14:paraId="565EE88D"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Земельный кодекс Российской Федерации от 25.10.2001 №136-</w:t>
            </w:r>
            <w:r w:rsidRPr="006102AF">
              <w:rPr>
                <w:rFonts w:ascii="Times New Roman" w:hAnsi="Times New Roman" w:cs="Times New Roman"/>
              </w:rPr>
              <w:lastRenderedPageBreak/>
              <w:t>ФЗ;</w:t>
            </w:r>
          </w:p>
          <w:p w14:paraId="120C5725" w14:textId="6AB501E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Федеральный закон Российской Федерации от 06.10.2003 №</w:t>
            </w:r>
            <w:r w:rsidR="00D74A2B">
              <w:rPr>
                <w:rFonts w:ascii="Times New Roman" w:hAnsi="Times New Roman" w:cs="Times New Roman"/>
              </w:rPr>
              <w:t xml:space="preserve"> </w:t>
            </w:r>
            <w:r w:rsidRPr="006102AF">
              <w:rPr>
                <w:rFonts w:ascii="Times New Roman" w:hAnsi="Times New Roman" w:cs="Times New Roman"/>
              </w:rPr>
              <w:t xml:space="preserve">131-ФЗ «Об общих принципах организации местного самоуправления»; </w:t>
            </w:r>
          </w:p>
          <w:p w14:paraId="7E77EBD2" w14:textId="77777777" w:rsidR="00195269" w:rsidRPr="006102AF" w:rsidRDefault="00195269" w:rsidP="006E159C">
            <w:pPr>
              <w:tabs>
                <w:tab w:val="left" w:pos="540"/>
              </w:tabs>
              <w:spacing w:after="0" w:line="240" w:lineRule="auto"/>
              <w:jc w:val="both"/>
              <w:rPr>
                <w:rFonts w:ascii="Times New Roman" w:hAnsi="Times New Roman" w:cs="Times New Roman"/>
                <w:bCs/>
                <w:iCs/>
              </w:rPr>
            </w:pPr>
            <w:r w:rsidRPr="006102AF">
              <w:rPr>
                <w:rFonts w:ascii="Times New Roman" w:hAnsi="Times New Roman" w:cs="Times New Roman"/>
                <w:bCs/>
                <w:iCs/>
              </w:rPr>
              <w:t>-Трудовой кодекс Российской Федерации от 30.12.2001 № 197-ФЗ;</w:t>
            </w:r>
          </w:p>
          <w:p w14:paraId="599EDF22" w14:textId="77777777" w:rsidR="00195269" w:rsidRPr="006102AF" w:rsidRDefault="00195269" w:rsidP="006E159C">
            <w:pPr>
              <w:tabs>
                <w:tab w:val="left" w:pos="540"/>
              </w:tabs>
              <w:spacing w:after="0" w:line="240" w:lineRule="auto"/>
              <w:jc w:val="both"/>
              <w:rPr>
                <w:rFonts w:ascii="Times New Roman" w:hAnsi="Times New Roman" w:cs="Times New Roman"/>
                <w:bCs/>
                <w:iCs/>
              </w:rPr>
            </w:pPr>
            <w:r w:rsidRPr="006102AF">
              <w:rPr>
                <w:rFonts w:ascii="Times New Roman" w:hAnsi="Times New Roman" w:cs="Times New Roman"/>
                <w:bCs/>
                <w:iCs/>
              </w:rPr>
              <w:t>- Федеральный закон от 23.11.2009 № 261-ФЗ</w:t>
            </w:r>
            <w:r w:rsidR="00DF2783" w:rsidRPr="006102AF">
              <w:rPr>
                <w:rFonts w:ascii="Times New Roman" w:hAnsi="Times New Roman" w:cs="Times New Roman"/>
                <w:bCs/>
                <w:iCs/>
              </w:rPr>
              <w:t xml:space="preserve"> (в ред </w:t>
            </w:r>
            <w:hyperlink r:id="rId7" w:anchor="l0" w:tgtFrame="_blank" w:history="1">
              <w:r w:rsidR="00DF2783" w:rsidRPr="006102AF">
                <w:rPr>
                  <w:rStyle w:val="ab"/>
                  <w:rFonts w:ascii="Times New Roman" w:hAnsi="Times New Roman" w:cs="Times New Roman"/>
                  <w:color w:val="auto"/>
                  <w:u w:val="none"/>
                  <w:shd w:val="clear" w:color="auto" w:fill="FFFFFF"/>
                </w:rPr>
                <w:t>13.06.2023 N 240-ФЗ</w:t>
              </w:r>
            </w:hyperlink>
            <w:r w:rsidRPr="006102AF">
              <w:rPr>
                <w:rFonts w:ascii="Times New Roman" w:hAnsi="Times New Roman" w:cs="Times New Roman"/>
                <w:bCs/>
                <w:iCs/>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3EE30154" w14:textId="77777777" w:rsidR="00195269" w:rsidRPr="006102AF" w:rsidRDefault="00195269" w:rsidP="006E159C">
            <w:pPr>
              <w:tabs>
                <w:tab w:val="left" w:pos="540"/>
              </w:tabs>
              <w:spacing w:after="0" w:line="240" w:lineRule="auto"/>
              <w:jc w:val="both"/>
              <w:rPr>
                <w:rFonts w:ascii="Times New Roman" w:hAnsi="Times New Roman" w:cs="Times New Roman"/>
                <w:bCs/>
                <w:iCs/>
              </w:rPr>
            </w:pPr>
            <w:r w:rsidRPr="006102AF">
              <w:rPr>
                <w:rFonts w:ascii="Times New Roman" w:hAnsi="Times New Roman" w:cs="Times New Roman"/>
                <w:bCs/>
                <w:iCs/>
              </w:rPr>
              <w:t>-  Федеральный закон от 30.12.2009 № 384-ФЗ «Технический регламент о безопасности зданий и сооружений»</w:t>
            </w:r>
            <w:r w:rsidR="00DF2783" w:rsidRPr="006102AF">
              <w:rPr>
                <w:rFonts w:ascii="Times New Roman" w:hAnsi="Times New Roman" w:cs="Times New Roman"/>
                <w:bCs/>
                <w:iCs/>
              </w:rPr>
              <w:t xml:space="preserve"> (в ред </w:t>
            </w:r>
            <w:hyperlink r:id="rId8" w:anchor="l2" w:tgtFrame="_blank" w:history="1">
              <w:r w:rsidR="00DF2783" w:rsidRPr="006102AF">
                <w:rPr>
                  <w:rStyle w:val="ab"/>
                  <w:rFonts w:ascii="Times New Roman" w:hAnsi="Times New Roman" w:cs="Times New Roman"/>
                  <w:color w:val="auto"/>
                  <w:u w:val="none"/>
                  <w:shd w:val="clear" w:color="auto" w:fill="FFFFFF"/>
                </w:rPr>
                <w:t>от 25.12.2023 N 653-ФЗ</w:t>
              </w:r>
            </w:hyperlink>
            <w:r w:rsidR="00DF2783" w:rsidRPr="006102AF">
              <w:rPr>
                <w:rFonts w:ascii="Times New Roman" w:hAnsi="Times New Roman" w:cs="Times New Roman"/>
                <w:bCs/>
                <w:iCs/>
              </w:rPr>
              <w:t>)</w:t>
            </w:r>
            <w:r w:rsidRPr="006102AF">
              <w:rPr>
                <w:rFonts w:ascii="Times New Roman" w:hAnsi="Times New Roman" w:cs="Times New Roman"/>
                <w:bCs/>
                <w:iCs/>
              </w:rPr>
              <w:t>;</w:t>
            </w:r>
          </w:p>
          <w:p w14:paraId="25B6D586" w14:textId="77777777" w:rsidR="00195269" w:rsidRPr="006102AF" w:rsidRDefault="00195269" w:rsidP="006E159C">
            <w:pPr>
              <w:tabs>
                <w:tab w:val="left" w:pos="540"/>
              </w:tabs>
              <w:spacing w:after="0" w:line="240" w:lineRule="auto"/>
              <w:jc w:val="both"/>
              <w:rPr>
                <w:rFonts w:ascii="Times New Roman" w:hAnsi="Times New Roman" w:cs="Times New Roman"/>
                <w:bCs/>
                <w:iCs/>
              </w:rPr>
            </w:pPr>
            <w:r w:rsidRPr="006102AF">
              <w:rPr>
                <w:rFonts w:ascii="Times New Roman" w:hAnsi="Times New Roman" w:cs="Times New Roman"/>
                <w:bCs/>
                <w:iCs/>
              </w:rPr>
              <w:t>- Федеральный закон от 27.12.2002 № 184-ФЗ «О техническом регулировании»</w:t>
            </w:r>
            <w:r w:rsidR="00F76C4C" w:rsidRPr="006102AF">
              <w:rPr>
                <w:rFonts w:ascii="Times New Roman" w:hAnsi="Times New Roman" w:cs="Times New Roman"/>
                <w:bCs/>
                <w:iCs/>
              </w:rPr>
              <w:t xml:space="preserve"> в ред </w:t>
            </w:r>
            <w:hyperlink r:id="rId9" w:anchor="l0" w:tgtFrame="_blank" w:history="1">
              <w:r w:rsidR="00F76C4C" w:rsidRPr="006102AF">
                <w:rPr>
                  <w:rStyle w:val="ab"/>
                  <w:rFonts w:ascii="Times New Roman" w:hAnsi="Times New Roman" w:cs="Times New Roman"/>
                  <w:color w:val="auto"/>
                  <w:u w:val="none"/>
                  <w:shd w:val="clear" w:color="auto" w:fill="FFFFFF"/>
                </w:rPr>
                <w:t>от 02.07.2021 N 351-ФЗ</w:t>
              </w:r>
            </w:hyperlink>
            <w:r w:rsidRPr="006102AF">
              <w:rPr>
                <w:rFonts w:ascii="Times New Roman" w:hAnsi="Times New Roman" w:cs="Times New Roman"/>
                <w:bCs/>
                <w:iCs/>
              </w:rPr>
              <w:t>;</w:t>
            </w:r>
          </w:p>
          <w:p w14:paraId="722A3FA2" w14:textId="486871F2" w:rsidR="00195269" w:rsidRPr="006102AF" w:rsidRDefault="00195269" w:rsidP="006E159C">
            <w:pPr>
              <w:tabs>
                <w:tab w:val="left" w:pos="540"/>
              </w:tabs>
              <w:spacing w:after="0" w:line="240" w:lineRule="auto"/>
              <w:jc w:val="both"/>
              <w:rPr>
                <w:rFonts w:ascii="Times New Roman" w:hAnsi="Times New Roman" w:cs="Times New Roman"/>
                <w:bCs/>
                <w:iCs/>
              </w:rPr>
            </w:pPr>
            <w:r w:rsidRPr="008A3499">
              <w:rPr>
                <w:rFonts w:ascii="Times New Roman" w:hAnsi="Times New Roman" w:cs="Times New Roman"/>
                <w:bCs/>
                <w:iCs/>
              </w:rPr>
              <w:t>- ГОСТ Р 50571.29-2</w:t>
            </w:r>
            <w:r w:rsidR="008A3499">
              <w:rPr>
                <w:rFonts w:ascii="Times New Roman" w:hAnsi="Times New Roman" w:cs="Times New Roman"/>
                <w:bCs/>
                <w:iCs/>
              </w:rPr>
              <w:t>2</w:t>
            </w:r>
            <w:r w:rsidRPr="008A3499">
              <w:rPr>
                <w:rFonts w:ascii="Times New Roman" w:hAnsi="Times New Roman" w:cs="Times New Roman"/>
                <w:bCs/>
                <w:iCs/>
              </w:rPr>
              <w:t xml:space="preserve"> (МЭК 60364-5-55:20</w:t>
            </w:r>
            <w:r w:rsidR="008A3499">
              <w:rPr>
                <w:rFonts w:ascii="Times New Roman" w:hAnsi="Times New Roman" w:cs="Times New Roman"/>
                <w:bCs/>
                <w:iCs/>
              </w:rPr>
              <w:t>16</w:t>
            </w:r>
            <w:r w:rsidRPr="008A3499">
              <w:rPr>
                <w:rFonts w:ascii="Times New Roman" w:hAnsi="Times New Roman" w:cs="Times New Roman"/>
                <w:bCs/>
                <w:iCs/>
              </w:rPr>
              <w:t>)</w:t>
            </w:r>
            <w:r w:rsidRPr="000C6E11">
              <w:rPr>
                <w:rFonts w:ascii="Times New Roman" w:hAnsi="Times New Roman" w:cs="Times New Roman"/>
                <w:bCs/>
                <w:iCs/>
                <w:color w:val="FF0000"/>
              </w:rPr>
              <w:t xml:space="preserve"> </w:t>
            </w:r>
            <w:r w:rsidRPr="006102AF">
              <w:rPr>
                <w:rFonts w:ascii="Times New Roman" w:hAnsi="Times New Roman" w:cs="Times New Roman"/>
                <w:bCs/>
                <w:iCs/>
              </w:rPr>
              <w:t>«Национальный стандарт Российской Федерации. Электрические установки зданий. Часть 5-55. Выбор и монтаж электрооборудования. Прочее оборудование»;</w:t>
            </w:r>
          </w:p>
          <w:p w14:paraId="59D80E67"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«Правила благоустройства территории муниципального образования город Мурманск», утвержденные решением Советом депутатов города Мурманска от 27.10.2017 № 40-712 (в актуальной редакции);</w:t>
            </w:r>
          </w:p>
          <w:p w14:paraId="50AD7CA1"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Постановление Правительства РФ от 16.02.2008 № 87 «О составе разделов проектной документации и требованиях к их содержанию»</w:t>
            </w:r>
            <w:r w:rsidR="00F76C4C" w:rsidRPr="006102AF">
              <w:rPr>
                <w:rFonts w:ascii="Times New Roman" w:hAnsi="Times New Roman" w:cs="Times New Roman"/>
              </w:rPr>
              <w:t xml:space="preserve"> (в ред.  06.05.2023 N 717)</w:t>
            </w:r>
            <w:r w:rsidRPr="006102AF">
              <w:rPr>
                <w:rFonts w:ascii="Times New Roman" w:hAnsi="Times New Roman" w:cs="Times New Roman"/>
              </w:rPr>
              <w:t>;</w:t>
            </w:r>
          </w:p>
          <w:p w14:paraId="2A9305F4"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ПУЭ изд.7. «Правила устройства электроустановок»;</w:t>
            </w:r>
          </w:p>
          <w:p w14:paraId="655836D5"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СП 31-110-2003 «Проектирование и монтаж электроустановок жилых и общественных зданий»;</w:t>
            </w:r>
          </w:p>
          <w:p w14:paraId="043C7761"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СП 76.13330.2016 «Электротехнические устройства»;</w:t>
            </w:r>
          </w:p>
          <w:p w14:paraId="1EBC6A3B"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Федеральный закон «Технический регламент о требованиях пожарной безопасности» от 22.07.2008 №123-ФЗ;</w:t>
            </w:r>
          </w:p>
          <w:p w14:paraId="3D44106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ГОСТ 31565-2012. Кабельные изделия. Требования пожарной безопасности;</w:t>
            </w:r>
          </w:p>
          <w:p w14:paraId="7737323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СП 52.13330.2016 «Естественное и искусственное освещение». Актуализированная редакция СНиП 23-05-95*;</w:t>
            </w:r>
          </w:p>
          <w:p w14:paraId="1B8F25A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иные нормативные правовые акты и нормативные технические документы, устанавливающие требования к составу, содержанию и порядку выполнения работы.</w:t>
            </w:r>
          </w:p>
          <w:p w14:paraId="5DA53DA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Все нормативные правовые акты применяются в актуальной редакции.</w:t>
            </w:r>
          </w:p>
        </w:tc>
      </w:tr>
      <w:tr w:rsidR="00195269" w:rsidRPr="006102AF" w14:paraId="0DCAAB89"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48FB4D50"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lastRenderedPageBreak/>
              <w:t>2.3.</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6BD1E242" w14:textId="77777777" w:rsidR="00195269" w:rsidRPr="006102AF" w:rsidRDefault="00195269" w:rsidP="006E159C">
            <w:pPr>
              <w:tabs>
                <w:tab w:val="left" w:pos="540"/>
              </w:tabs>
              <w:spacing w:after="0" w:line="240" w:lineRule="auto"/>
              <w:rPr>
                <w:rFonts w:ascii="Times New Roman" w:hAnsi="Times New Roman" w:cs="Times New Roman"/>
                <w:highlight w:val="yellow"/>
              </w:rPr>
            </w:pPr>
            <w:r w:rsidRPr="006102AF">
              <w:rPr>
                <w:rFonts w:ascii="Times New Roman" w:hAnsi="Times New Roman" w:cs="Times New Roman"/>
              </w:rPr>
              <w:t>Состав и порядок предоставления исходной информации для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DE1E2E7" w14:textId="77777777" w:rsidR="00557600" w:rsidRPr="006102AF" w:rsidRDefault="00195269" w:rsidP="003962D4">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Передаётс</w:t>
            </w:r>
            <w:r w:rsidR="009E3C02" w:rsidRPr="006102AF">
              <w:rPr>
                <w:rFonts w:ascii="Times New Roman" w:hAnsi="Times New Roman" w:cs="Times New Roman"/>
              </w:rPr>
              <w:t>я Заказчиком в срок не позднее 20</w:t>
            </w:r>
            <w:r w:rsidRPr="006102AF">
              <w:rPr>
                <w:rFonts w:ascii="Times New Roman" w:hAnsi="Times New Roman" w:cs="Times New Roman"/>
              </w:rPr>
              <w:t xml:space="preserve"> рабочих дней со дня заключения Договора: визуализация монумен</w:t>
            </w:r>
            <w:r w:rsidR="003962D4" w:rsidRPr="006102AF">
              <w:rPr>
                <w:rFonts w:ascii="Times New Roman" w:hAnsi="Times New Roman" w:cs="Times New Roman"/>
              </w:rPr>
              <w:t>тальной росписи фасадов зданий</w:t>
            </w:r>
            <w:r w:rsidRPr="006102AF">
              <w:rPr>
                <w:rFonts w:ascii="Times New Roman" w:hAnsi="Times New Roman" w:cs="Times New Roman"/>
              </w:rPr>
              <w:t>, технические условия на подключение.</w:t>
            </w:r>
          </w:p>
        </w:tc>
      </w:tr>
      <w:tr w:rsidR="00195269" w:rsidRPr="006102AF" w14:paraId="1808134C"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tcPr>
          <w:p w14:paraId="332364BD"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2.4.</w:t>
            </w:r>
          </w:p>
        </w:tc>
        <w:tc>
          <w:tcPr>
            <w:tcW w:w="2647" w:type="dxa"/>
            <w:tcBorders>
              <w:top w:val="single" w:sz="4" w:space="0" w:color="000000"/>
              <w:left w:val="single" w:sz="4" w:space="0" w:color="000000"/>
              <w:bottom w:val="single" w:sz="4" w:space="0" w:color="000000"/>
              <w:right w:val="single" w:sz="4" w:space="0" w:color="000000"/>
            </w:tcBorders>
            <w:vAlign w:val="center"/>
          </w:tcPr>
          <w:p w14:paraId="6FDC6273"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Границы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74B9D407"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Для объекта принять границы проектирования: со стороны подключения электрического питания – вводные клеммы автоматических выключателей системы художественной подсветки </w:t>
            </w:r>
          </w:p>
        </w:tc>
      </w:tr>
      <w:tr w:rsidR="00195269" w:rsidRPr="006102AF" w14:paraId="0764A5FF" w14:textId="77777777" w:rsidTr="006E159C">
        <w:trPr>
          <w:trHeight w:val="378"/>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08D8FCBD" w14:textId="77777777" w:rsidR="00195269" w:rsidRPr="006102AF" w:rsidRDefault="00195269" w:rsidP="00195269">
            <w:pPr>
              <w:numPr>
                <w:ilvl w:val="0"/>
                <w:numId w:val="15"/>
              </w:numPr>
              <w:tabs>
                <w:tab w:val="left" w:pos="540"/>
              </w:tabs>
              <w:spacing w:after="0" w:line="240" w:lineRule="auto"/>
              <w:ind w:left="0" w:firstLine="0"/>
              <w:jc w:val="both"/>
              <w:rPr>
                <w:rFonts w:ascii="Times New Roman" w:hAnsi="Times New Roman" w:cs="Times New Roman"/>
                <w:b/>
              </w:rPr>
            </w:pPr>
            <w:r w:rsidRPr="006102AF">
              <w:rPr>
                <w:rFonts w:ascii="Times New Roman" w:hAnsi="Times New Roman" w:cs="Times New Roman"/>
                <w:b/>
              </w:rPr>
              <w:t>Порядок разработки и основные требования к содержанию документации</w:t>
            </w:r>
          </w:p>
        </w:tc>
      </w:tr>
      <w:tr w:rsidR="00195269" w:rsidRPr="006102AF" w14:paraId="6C2BC47A" w14:textId="77777777" w:rsidTr="006E159C">
        <w:trPr>
          <w:trHeight w:val="3251"/>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3B40D81E"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lastRenderedPageBreak/>
              <w:t>3.1.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41AFBE61"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 xml:space="preserve">Требования к выполнению работ </w:t>
            </w:r>
          </w:p>
        </w:tc>
        <w:tc>
          <w:tcPr>
            <w:tcW w:w="6410" w:type="dxa"/>
            <w:tcBorders>
              <w:top w:val="single" w:sz="4" w:space="0" w:color="000000"/>
              <w:left w:val="single" w:sz="4" w:space="0" w:color="000000"/>
              <w:bottom w:val="single" w:sz="4" w:space="0" w:color="000000"/>
              <w:right w:val="single" w:sz="4" w:space="0" w:color="000000"/>
            </w:tcBorders>
            <w:vAlign w:val="center"/>
          </w:tcPr>
          <w:p w14:paraId="0E277405"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Прокладку кабеля преимущественно выполнять по фасаду здания в кабельном канале. Допускаетс</w:t>
            </w:r>
            <w:r w:rsidR="00557600" w:rsidRPr="006102AF">
              <w:rPr>
                <w:rFonts w:ascii="Times New Roman" w:hAnsi="Times New Roman" w:cs="Times New Roman"/>
              </w:rPr>
              <w:t>я применение мет</w:t>
            </w:r>
            <w:r w:rsidR="009E3C02" w:rsidRPr="006102AF">
              <w:rPr>
                <w:rFonts w:ascii="Times New Roman" w:hAnsi="Times New Roman" w:cs="Times New Roman"/>
              </w:rPr>
              <w:t>ал</w:t>
            </w:r>
            <w:r w:rsidR="00557600" w:rsidRPr="006102AF">
              <w:rPr>
                <w:rFonts w:ascii="Times New Roman" w:hAnsi="Times New Roman" w:cs="Times New Roman"/>
              </w:rPr>
              <w:t>л</w:t>
            </w:r>
            <w:r w:rsidR="009E3C02" w:rsidRPr="006102AF">
              <w:rPr>
                <w:rFonts w:ascii="Times New Roman" w:hAnsi="Times New Roman" w:cs="Times New Roman"/>
              </w:rPr>
              <w:t>орукава</w:t>
            </w:r>
            <w:r w:rsidRPr="006102AF">
              <w:rPr>
                <w:rFonts w:ascii="Times New Roman" w:hAnsi="Times New Roman" w:cs="Times New Roman"/>
              </w:rPr>
              <w:t xml:space="preserve"> в невидимых для человеческого глаза участках</w:t>
            </w:r>
            <w:r w:rsidR="00557600" w:rsidRPr="006102AF">
              <w:rPr>
                <w:rFonts w:ascii="Times New Roman" w:hAnsi="Times New Roman" w:cs="Times New Roman"/>
              </w:rPr>
              <w:t xml:space="preserve"> или по согласованию с заказчиком.</w:t>
            </w:r>
          </w:p>
          <w:p w14:paraId="1A9AA30F"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Максимально используемая мощность блока питания не </w:t>
            </w:r>
            <w:r w:rsidR="00BB02E9" w:rsidRPr="006102AF">
              <w:rPr>
                <w:rFonts w:ascii="Times New Roman" w:hAnsi="Times New Roman" w:cs="Times New Roman"/>
              </w:rPr>
              <w:t>должна превышать 80</w:t>
            </w:r>
            <w:r w:rsidRPr="006102AF">
              <w:rPr>
                <w:rFonts w:ascii="Times New Roman" w:hAnsi="Times New Roman" w:cs="Times New Roman"/>
              </w:rPr>
              <w:t xml:space="preserve"> % от номинальной. Потери на кабельных линиях 48В не должны превышать 5%, на 220 В – от точки подключения до блока питания – не более 5%.</w:t>
            </w:r>
          </w:p>
          <w:p w14:paraId="396E359D"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Щит архитектурно-художественной подсветки использовать с замком под ключ и устанавливать в удобном для обслуживания месте. Допускается установка щита на отметке выше человеческого роста, но не выше 3 метров.</w:t>
            </w:r>
          </w:p>
          <w:p w14:paraId="540BA698"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Требования к автоматизированной системе управления освещением:</w:t>
            </w:r>
          </w:p>
          <w:p w14:paraId="5E02F7E6"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Обеспечить управление осветительной установкой как в ручном, так и в автоматическом режиме.</w:t>
            </w:r>
          </w:p>
          <w:p w14:paraId="32ED14DD"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Включение и выключение в автоматическом режиме обеспечить с помощью астрономического реле.</w:t>
            </w:r>
          </w:p>
          <w:p w14:paraId="4C4621C0"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Управление в ручном режиме осуществлять из щита архитектурно-художественной подсветки.</w:t>
            </w:r>
          </w:p>
          <w:p w14:paraId="398996D2"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По итогам 1 этапа Подрядчик должен предоставить:</w:t>
            </w:r>
          </w:p>
          <w:p w14:paraId="6E6BC87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комплект рабочей и сметной доку</w:t>
            </w:r>
            <w:r w:rsidR="00557600" w:rsidRPr="006102AF">
              <w:rPr>
                <w:rFonts w:ascii="Times New Roman" w:hAnsi="Times New Roman" w:cs="Times New Roman"/>
              </w:rPr>
              <w:t>ментации в печатном варианте в 1</w:t>
            </w:r>
            <w:r w:rsidRPr="006102AF">
              <w:rPr>
                <w:rFonts w:ascii="Times New Roman" w:hAnsi="Times New Roman" w:cs="Times New Roman"/>
              </w:rPr>
              <w:t>-</w:t>
            </w:r>
            <w:r w:rsidR="00557600" w:rsidRPr="006102AF">
              <w:rPr>
                <w:rFonts w:ascii="Times New Roman" w:hAnsi="Times New Roman" w:cs="Times New Roman"/>
              </w:rPr>
              <w:t>м экземпляре</w:t>
            </w:r>
            <w:r w:rsidRPr="006102AF">
              <w:rPr>
                <w:rFonts w:ascii="Times New Roman" w:hAnsi="Times New Roman" w:cs="Times New Roman"/>
              </w:rPr>
              <w:t>, в электронном варианте в формате .pdf и исходном формате с возможностью редактирования на флеш-носителе, содержащий в себе рабочие чертежи, предназначенные для производства строительно-монтажных работ (основной комплект рабочих чертежей марки ЭО), эскизные чертежи общих видов нетиповых изделий, конструкций, устройств, монтажных блоков, спецификацию оборудования, изделий и материалов, опросные листы и габаритные чертежи, локальную смету. В состав основного комплекта рабочих чертежей марки ЭО включить: общие данные по рабочим чертежам, план расположения электрического оборудования и прокладки электрических сетей, принципиальные схемы питающей и распределительной сети (при необходимости), принципиальные схемы магистральных и групповых щитков освещения, схемы подключения комплектных распределительных устройств напряжением до 1000В, кабельный журнал для питающей и распределительной сети (при необходимости), чертежи узлов установки осветительных приборов и электрооборудования (при отсутствии типовых).</w:t>
            </w:r>
          </w:p>
          <w:p w14:paraId="37F720D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По итогам 2 этапа Подрядчик должен предоставить:</w:t>
            </w:r>
          </w:p>
          <w:p w14:paraId="1EB422F0"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реестр исполнительной документации;</w:t>
            </w:r>
          </w:p>
          <w:p w14:paraId="7FAD1F8F"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и</w:t>
            </w:r>
            <w:r w:rsidR="00557600" w:rsidRPr="006102AF">
              <w:rPr>
                <w:rFonts w:ascii="Times New Roman" w:hAnsi="Times New Roman" w:cs="Times New Roman"/>
              </w:rPr>
              <w:t>сполнительная документация – в 2-ух экземплярах</w:t>
            </w:r>
            <w:r w:rsidRPr="006102AF">
              <w:rPr>
                <w:rFonts w:ascii="Times New Roman" w:hAnsi="Times New Roman" w:cs="Times New Roman"/>
              </w:rPr>
              <w:t xml:space="preserve"> в печатном виде в составе:</w:t>
            </w:r>
          </w:p>
          <w:p w14:paraId="2FA0B101"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акт выполненных работ по форме КС №2;</w:t>
            </w:r>
          </w:p>
          <w:p w14:paraId="42B3372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справка о стоимости выполненных работ по форме КС №3;</w:t>
            </w:r>
          </w:p>
          <w:p w14:paraId="70587B95"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инструкции по монтажу, наладке и эксплуатации;</w:t>
            </w:r>
          </w:p>
          <w:p w14:paraId="0D89F2D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протокол испытаний электротехнической лаборатории;</w:t>
            </w:r>
          </w:p>
          <w:p w14:paraId="00364215"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3C91CB8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 протокол измерения сопротивления изоляции </w:t>
            </w:r>
            <w:r w:rsidRPr="006102AF">
              <w:rPr>
                <w:rFonts w:ascii="Times New Roman" w:hAnsi="Times New Roman" w:cs="Times New Roman"/>
              </w:rPr>
              <w:lastRenderedPageBreak/>
              <w:t>электрооборудования;</w:t>
            </w:r>
          </w:p>
          <w:p w14:paraId="403A318B"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исполнительный чертеж (схема) ответственных конструкций;</w:t>
            </w:r>
          </w:p>
          <w:p w14:paraId="138B8381"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исполнительная схема наружных инженерных сетей;</w:t>
            </w:r>
          </w:p>
          <w:p w14:paraId="6A40B5D1"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фотоматериалы объекта до и после выполненных работ;</w:t>
            </w:r>
          </w:p>
          <w:p w14:paraId="4F8BF77B"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счет-фактуру и/или счет на оплату выполненных работ;</w:t>
            </w:r>
          </w:p>
          <w:p w14:paraId="47A1FA62" w14:textId="3505ED6F" w:rsidR="003962D4" w:rsidRPr="006102AF" w:rsidRDefault="003962D4" w:rsidP="003962D4">
            <w:pPr>
              <w:spacing w:after="0" w:line="276" w:lineRule="auto"/>
              <w:rPr>
                <w:rFonts w:ascii="Times New Roman" w:hAnsi="Times New Roman" w:cs="Times New Roman"/>
                <w:color w:val="000000"/>
              </w:rPr>
            </w:pPr>
            <w:r w:rsidRPr="006102AF">
              <w:rPr>
                <w:rFonts w:ascii="Times New Roman" w:hAnsi="Times New Roman" w:cs="Times New Roman"/>
                <w:color w:val="000000"/>
              </w:rPr>
              <w:t xml:space="preserve">- согласование </w:t>
            </w:r>
            <w:r w:rsidR="00D74A2B" w:rsidRPr="006102AF">
              <w:rPr>
                <w:rFonts w:ascii="Times New Roman" w:hAnsi="Times New Roman" w:cs="Times New Roman"/>
                <w:color w:val="000000"/>
              </w:rPr>
              <w:t>ресурсоснабжающей</w:t>
            </w:r>
            <w:r w:rsidRPr="006102AF">
              <w:rPr>
                <w:rFonts w:ascii="Times New Roman" w:hAnsi="Times New Roman" w:cs="Times New Roman"/>
                <w:color w:val="000000"/>
              </w:rPr>
              <w:t xml:space="preserve"> организации</w:t>
            </w:r>
          </w:p>
          <w:p w14:paraId="2C0F4D21" w14:textId="77777777" w:rsidR="003962D4" w:rsidRPr="006102AF" w:rsidRDefault="003962D4" w:rsidP="003962D4">
            <w:pPr>
              <w:spacing w:after="0" w:line="276" w:lineRule="auto"/>
              <w:rPr>
                <w:rFonts w:ascii="Times New Roman" w:hAnsi="Times New Roman" w:cs="Times New Roman"/>
                <w:color w:val="000000"/>
              </w:rPr>
            </w:pPr>
            <w:r w:rsidRPr="006102AF">
              <w:rPr>
                <w:rFonts w:ascii="Times New Roman" w:hAnsi="Times New Roman" w:cs="Times New Roman"/>
                <w:color w:val="000000"/>
              </w:rPr>
              <w:t xml:space="preserve">- протокол общедомового собрания собственников </w:t>
            </w:r>
          </w:p>
          <w:p w14:paraId="620EC86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сертификаты, технические паспорта на используемые материалы и оборудование, удостоверяющие их качество</w:t>
            </w:r>
          </w:p>
        </w:tc>
      </w:tr>
      <w:tr w:rsidR="00195269" w:rsidRPr="006102AF" w14:paraId="0999E672"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661D7614"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lastRenderedPageBreak/>
              <w:t>3.2.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1347BD8D"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Общие требования к выполнению строительно-монтажных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423F8D5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 который согласовывается с Заказчиком.</w:t>
            </w:r>
          </w:p>
          <w:p w14:paraId="1B1ED2A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города Мурманск и Заказчиком.</w:t>
            </w:r>
          </w:p>
          <w:p w14:paraId="0884D892"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При выполнении работ Подрядчик должен обеспечить соблюдение требований законодательных актов Российской Федерации: </w:t>
            </w:r>
          </w:p>
          <w:p w14:paraId="6B750279"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Правила устройства электроустановок (ПУЭ);</w:t>
            </w:r>
          </w:p>
          <w:p w14:paraId="02ECC6F5"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СП 31-110-2003 «Проектирование и монтаж электроустановок жилых и общественных зданий»;</w:t>
            </w:r>
          </w:p>
          <w:p w14:paraId="5099672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ГОСТ 31565-2012 «Кабельные изделия. Требования пожарной безопасности»;</w:t>
            </w:r>
          </w:p>
          <w:p w14:paraId="28179F03"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ГОСТ Р 50571.4.44-2019 (МЭК 60364-4-44:2007). Электроустановки низковольтные. Часть 4.44. Защита для обеспечения безопасности. Защита от резких отклонений напряжения и электромагнитных возмущений</w:t>
            </w:r>
          </w:p>
          <w:p w14:paraId="2D3BFE06"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 СП 52.13330.2016. Свод правил. Естественное и искусственное освещение. Актуализированная редакция; </w:t>
            </w:r>
          </w:p>
          <w:p w14:paraId="718CEE0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СНиП 23-05-2010 Естественное и искусственное освещение. Актуализированная редакция;</w:t>
            </w:r>
          </w:p>
          <w:p w14:paraId="4694E8DF"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РД 153-34.3-03.285-2002 «Правила безопасности при строительстве линии электропередачи и производстве электромонтажных работ»;</w:t>
            </w:r>
          </w:p>
          <w:p w14:paraId="59B69AF0"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Приказ Минтруда России от 11.12.2020 № 883н «Об утверждении правил по охране труда при строительстве, реконструкции и ремонте»;</w:t>
            </w:r>
          </w:p>
          <w:p w14:paraId="4D62C08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ГОСТ 12.3.009-76 «Система стандартов безопасности труда. Работы погрузочно-разгрузочные. Общие требования безопасности»;</w:t>
            </w:r>
          </w:p>
          <w:p w14:paraId="6081D97B"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и другими действующими нормативными документами.</w:t>
            </w:r>
          </w:p>
          <w:p w14:paraId="708131F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Не допускается привлечение (в том числе субподрядными организациями) иногородних 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27672C0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lastRenderedPageBreak/>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p w14:paraId="3C119550" w14:textId="3F729D8E"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Работы должны производиться в соответствии с требованиями СТП-01-02-2021 «Регламент по контролю качества».</w:t>
            </w:r>
          </w:p>
        </w:tc>
      </w:tr>
      <w:tr w:rsidR="00195269" w:rsidRPr="006102AF" w14:paraId="3A2B6CA4"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702A68B8"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lastRenderedPageBreak/>
              <w:t>3.3.</w:t>
            </w:r>
          </w:p>
        </w:tc>
        <w:tc>
          <w:tcPr>
            <w:tcW w:w="2647" w:type="dxa"/>
            <w:tcBorders>
              <w:top w:val="single" w:sz="4" w:space="0" w:color="000000"/>
              <w:left w:val="single" w:sz="4" w:space="0" w:color="000000"/>
              <w:bottom w:val="single" w:sz="4" w:space="0" w:color="000000"/>
              <w:right w:val="single" w:sz="4" w:space="0" w:color="000000"/>
            </w:tcBorders>
            <w:vAlign w:val="center"/>
          </w:tcPr>
          <w:p w14:paraId="26005BB9"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Перечень видов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76CB8BDD" w14:textId="6B430225"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1. Оснащение кабельны</w:t>
            </w:r>
            <w:r w:rsidR="00D74A2B">
              <w:rPr>
                <w:rFonts w:ascii="Times New Roman" w:hAnsi="Times New Roman" w:cs="Times New Roman"/>
              </w:rPr>
              <w:t>ми</w:t>
            </w:r>
            <w:r w:rsidRPr="006102AF">
              <w:rPr>
                <w:rFonts w:ascii="Times New Roman" w:hAnsi="Times New Roman" w:cs="Times New Roman"/>
              </w:rPr>
              <w:t xml:space="preserve"> трасс</w:t>
            </w:r>
            <w:r w:rsidR="00D74A2B">
              <w:rPr>
                <w:rFonts w:ascii="Times New Roman" w:hAnsi="Times New Roman" w:cs="Times New Roman"/>
              </w:rPr>
              <w:t>ами</w:t>
            </w:r>
            <w:r w:rsidRPr="006102AF">
              <w:rPr>
                <w:rFonts w:ascii="Times New Roman" w:hAnsi="Times New Roman" w:cs="Times New Roman"/>
              </w:rPr>
              <w:t xml:space="preserve"> системы архитектурно-художественного освещения</w:t>
            </w:r>
          </w:p>
          <w:p w14:paraId="79C19E4F"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2.</w:t>
            </w:r>
            <w:r w:rsidRPr="006102AF">
              <w:rPr>
                <w:rFonts w:ascii="Times New Roman" w:hAnsi="Times New Roman" w:cs="Times New Roman"/>
              </w:rPr>
              <w:tab/>
              <w:t xml:space="preserve">Оснащение и установка щитов для подключения архитектурно-художественного освещения </w:t>
            </w:r>
          </w:p>
          <w:p w14:paraId="13E334D0" w14:textId="32454942"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3.</w:t>
            </w:r>
            <w:r w:rsidRPr="006102AF">
              <w:rPr>
                <w:rFonts w:ascii="Times New Roman" w:hAnsi="Times New Roman" w:cs="Times New Roman"/>
              </w:rPr>
              <w:tab/>
              <w:t>Оснащение металлически</w:t>
            </w:r>
            <w:r w:rsidR="00D74A2B">
              <w:rPr>
                <w:rFonts w:ascii="Times New Roman" w:hAnsi="Times New Roman" w:cs="Times New Roman"/>
              </w:rPr>
              <w:t>ми</w:t>
            </w:r>
            <w:r w:rsidRPr="006102AF">
              <w:rPr>
                <w:rFonts w:ascii="Times New Roman" w:hAnsi="Times New Roman" w:cs="Times New Roman"/>
              </w:rPr>
              <w:t xml:space="preserve"> конструкци</w:t>
            </w:r>
            <w:r w:rsidR="00D74A2B">
              <w:rPr>
                <w:rFonts w:ascii="Times New Roman" w:hAnsi="Times New Roman" w:cs="Times New Roman"/>
              </w:rPr>
              <w:t>ями</w:t>
            </w:r>
            <w:r w:rsidRPr="006102AF">
              <w:rPr>
                <w:rFonts w:ascii="Times New Roman" w:hAnsi="Times New Roman" w:cs="Times New Roman"/>
              </w:rPr>
              <w:t xml:space="preserve"> системы архитектурно-художественного освещения</w:t>
            </w:r>
          </w:p>
          <w:p w14:paraId="0E6DC9A3" w14:textId="216EA741"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4.</w:t>
            </w:r>
            <w:r w:rsidRPr="006102AF">
              <w:rPr>
                <w:rFonts w:ascii="Times New Roman" w:hAnsi="Times New Roman" w:cs="Times New Roman"/>
              </w:rPr>
              <w:tab/>
              <w:t>Оснащение осветительн</w:t>
            </w:r>
            <w:r w:rsidR="00D74A2B">
              <w:rPr>
                <w:rFonts w:ascii="Times New Roman" w:hAnsi="Times New Roman" w:cs="Times New Roman"/>
              </w:rPr>
              <w:t>ым</w:t>
            </w:r>
            <w:r w:rsidRPr="006102AF">
              <w:rPr>
                <w:rFonts w:ascii="Times New Roman" w:hAnsi="Times New Roman" w:cs="Times New Roman"/>
              </w:rPr>
              <w:t xml:space="preserve"> оборудовани</w:t>
            </w:r>
            <w:r w:rsidR="00D74A2B">
              <w:rPr>
                <w:rFonts w:ascii="Times New Roman" w:hAnsi="Times New Roman" w:cs="Times New Roman"/>
              </w:rPr>
              <w:t>ем</w:t>
            </w:r>
            <w:r w:rsidRPr="006102AF">
              <w:rPr>
                <w:rFonts w:ascii="Times New Roman" w:hAnsi="Times New Roman" w:cs="Times New Roman"/>
              </w:rPr>
              <w:t xml:space="preserve"> системы архитектурно-художественного освещения</w:t>
            </w:r>
          </w:p>
          <w:p w14:paraId="24DD1CED" w14:textId="1BB019F9"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5.</w:t>
            </w:r>
            <w:r w:rsidRPr="006102AF">
              <w:rPr>
                <w:rFonts w:ascii="Times New Roman" w:hAnsi="Times New Roman" w:cs="Times New Roman"/>
              </w:rPr>
              <w:tab/>
              <w:t>Оснащение блок</w:t>
            </w:r>
            <w:r w:rsidR="00D74A2B">
              <w:rPr>
                <w:rFonts w:ascii="Times New Roman" w:hAnsi="Times New Roman" w:cs="Times New Roman"/>
              </w:rPr>
              <w:t>ами</w:t>
            </w:r>
            <w:r w:rsidRPr="006102AF">
              <w:rPr>
                <w:rFonts w:ascii="Times New Roman" w:hAnsi="Times New Roman" w:cs="Times New Roman"/>
              </w:rPr>
              <w:t xml:space="preserve"> питания для осветительного оборудования архитектурно-художественного освещения</w:t>
            </w:r>
          </w:p>
          <w:p w14:paraId="51AB781A" w14:textId="40BF9F1B"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6.</w:t>
            </w:r>
            <w:r w:rsidRPr="006102AF">
              <w:rPr>
                <w:rFonts w:ascii="Times New Roman" w:hAnsi="Times New Roman" w:cs="Times New Roman"/>
              </w:rPr>
              <w:tab/>
              <w:t>Пуско</w:t>
            </w:r>
            <w:r w:rsidR="00D74A2B">
              <w:rPr>
                <w:rFonts w:ascii="Times New Roman" w:hAnsi="Times New Roman" w:cs="Times New Roman"/>
              </w:rPr>
              <w:t>-</w:t>
            </w:r>
            <w:r w:rsidRPr="006102AF">
              <w:rPr>
                <w:rFonts w:ascii="Times New Roman" w:hAnsi="Times New Roman" w:cs="Times New Roman"/>
              </w:rPr>
              <w:t>наладочные работы</w:t>
            </w:r>
          </w:p>
        </w:tc>
      </w:tr>
      <w:tr w:rsidR="00195269" w:rsidRPr="006102AF" w14:paraId="5484B475"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2EF3985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3.4.</w:t>
            </w:r>
          </w:p>
        </w:tc>
        <w:tc>
          <w:tcPr>
            <w:tcW w:w="2647" w:type="dxa"/>
            <w:tcBorders>
              <w:top w:val="single" w:sz="4" w:space="0" w:color="000000"/>
              <w:left w:val="single" w:sz="4" w:space="0" w:color="000000"/>
              <w:bottom w:val="single" w:sz="4" w:space="0" w:color="000000"/>
              <w:right w:val="single" w:sz="4" w:space="0" w:color="000000"/>
            </w:tcBorders>
            <w:vAlign w:val="center"/>
          </w:tcPr>
          <w:p w14:paraId="5227DD07"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Количество поставляемого товара, выполняемых работ и услуг для каждой позиции, и вида, номенклатуры или ассортимента</w:t>
            </w:r>
          </w:p>
        </w:tc>
        <w:tc>
          <w:tcPr>
            <w:tcW w:w="6410" w:type="dxa"/>
            <w:tcBorders>
              <w:top w:val="single" w:sz="4" w:space="0" w:color="000000"/>
              <w:left w:val="single" w:sz="4" w:space="0" w:color="000000"/>
              <w:bottom w:val="single" w:sz="4" w:space="0" w:color="000000"/>
              <w:right w:val="single" w:sz="4" w:space="0" w:color="000000"/>
            </w:tcBorders>
            <w:vAlign w:val="center"/>
          </w:tcPr>
          <w:p w14:paraId="5E5741D0"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Количество необходимых для выполнения работ, предусмотренных Договором, оборудования, изделий и материалов, определяется в спецификации оборудования и материалов, являющейся неотъемлемой частью разрабатываемой документации и определяющими существенные условия их исполнения.</w:t>
            </w:r>
          </w:p>
        </w:tc>
      </w:tr>
      <w:tr w:rsidR="00195269" w:rsidRPr="006102AF" w14:paraId="0BD22B1C"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020BDBED"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3.5.</w:t>
            </w:r>
          </w:p>
        </w:tc>
        <w:tc>
          <w:tcPr>
            <w:tcW w:w="2647" w:type="dxa"/>
            <w:tcBorders>
              <w:top w:val="single" w:sz="4" w:space="0" w:color="000000"/>
              <w:left w:val="single" w:sz="4" w:space="0" w:color="000000"/>
              <w:bottom w:val="single" w:sz="4" w:space="0" w:color="000000"/>
              <w:right w:val="single" w:sz="4" w:space="0" w:color="000000"/>
            </w:tcBorders>
            <w:vAlign w:val="center"/>
          </w:tcPr>
          <w:p w14:paraId="1C00CA6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Требования к оборудованию</w:t>
            </w:r>
          </w:p>
        </w:tc>
        <w:tc>
          <w:tcPr>
            <w:tcW w:w="6410" w:type="dxa"/>
            <w:tcBorders>
              <w:top w:val="single" w:sz="4" w:space="0" w:color="000000"/>
              <w:left w:val="single" w:sz="4" w:space="0" w:color="000000"/>
              <w:bottom w:val="single" w:sz="4" w:space="0" w:color="000000"/>
              <w:right w:val="single" w:sz="4" w:space="0" w:color="000000"/>
            </w:tcBorders>
            <w:vAlign w:val="center"/>
          </w:tcPr>
          <w:p w14:paraId="6561607B"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Светильник светодиодный линейный</w:t>
            </w:r>
          </w:p>
          <w:p w14:paraId="63BF2CB7"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Тип – уличный</w:t>
            </w:r>
          </w:p>
          <w:p w14:paraId="3823671C"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Назначение: заливающее и акцентное архитектурно-художественное освещение.</w:t>
            </w:r>
          </w:p>
          <w:p w14:paraId="413775F6"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Тип оптической части: вторичная оптика.</w:t>
            </w:r>
          </w:p>
          <w:p w14:paraId="07B54193"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Материал рассеивателя: не разрушающийся под УФ лучами.</w:t>
            </w:r>
          </w:p>
          <w:p w14:paraId="4FA16AC2"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Тип светильника по монтажу: крепление на поверхность – накладное</w:t>
            </w:r>
          </w:p>
          <w:p w14:paraId="7E8983D1"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коннекторы пыле- и влагозащищённые, морозостойкие.</w:t>
            </w:r>
          </w:p>
          <w:p w14:paraId="7C92E5FA"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Метизы из нержавеющей стали.</w:t>
            </w:r>
          </w:p>
          <w:p w14:paraId="2A8DAE2B"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Материал корпуса – анодированный алюминий, окрашенный порошковой краской.</w:t>
            </w:r>
          </w:p>
          <w:p w14:paraId="185F7553"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Цвет корпуса: в цвет фасада RAL (по согласованию с заказчиком)</w:t>
            </w:r>
          </w:p>
          <w:p w14:paraId="2124B27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Мощность: 20 - 60 Вт</w:t>
            </w:r>
          </w:p>
          <w:p w14:paraId="17E04E3D"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Напряжение питания, (В): 176-265</w:t>
            </w:r>
          </w:p>
          <w:p w14:paraId="1326320F"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Коэффициент мощности (</w:t>
            </w:r>
            <w:r w:rsidRPr="006102AF">
              <w:rPr>
                <w:rFonts w:ascii="Times New Roman" w:hAnsi="Times New Roman" w:cs="Times New Roman"/>
                <w:lang w:val="en-US"/>
              </w:rPr>
              <w:t>Pf</w:t>
            </w:r>
            <w:r w:rsidRPr="006102AF">
              <w:rPr>
                <w:rFonts w:ascii="Times New Roman" w:hAnsi="Times New Roman" w:cs="Times New Roman"/>
              </w:rPr>
              <w:t>): не менее 0,98</w:t>
            </w:r>
          </w:p>
          <w:p w14:paraId="3B5B3042"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Класс защиты от поражения электрическим током (по ГОСТ IEC 60598-1-2017): 1</w:t>
            </w:r>
          </w:p>
          <w:p w14:paraId="34572068"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Световой поток:</w:t>
            </w:r>
            <w:r w:rsidR="009E3C02" w:rsidRPr="006102AF">
              <w:rPr>
                <w:rFonts w:ascii="Times New Roman" w:hAnsi="Times New Roman" w:cs="Times New Roman"/>
              </w:rPr>
              <w:t xml:space="preserve"> 1330 -</w:t>
            </w:r>
            <w:r w:rsidRPr="006102AF">
              <w:rPr>
                <w:rFonts w:ascii="Times New Roman" w:hAnsi="Times New Roman" w:cs="Times New Roman"/>
              </w:rPr>
              <w:t xml:space="preserve"> 7 500 Лм (с учетом потерь на рассеивателе)</w:t>
            </w:r>
          </w:p>
          <w:p w14:paraId="0D82F3C0" w14:textId="77777777" w:rsidR="009E3C02" w:rsidRPr="006102AF" w:rsidRDefault="009E3C02"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Индекс цветопередачи: не менее 80</w:t>
            </w:r>
          </w:p>
          <w:p w14:paraId="73CDC88A" w14:textId="77777777" w:rsidR="009E3C02" w:rsidRPr="006102AF" w:rsidRDefault="009E3C02"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Тип кривой силы света: концентрированная</w:t>
            </w:r>
          </w:p>
          <w:p w14:paraId="38935463"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Цветовая температура: 4 000 - 5 000 К</w:t>
            </w:r>
          </w:p>
          <w:p w14:paraId="0719365B" w14:textId="4F599EB4" w:rsidR="00195269" w:rsidRPr="006102AF" w:rsidRDefault="00557600"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Степень защиты:</w:t>
            </w:r>
            <w:r w:rsidR="00394A53">
              <w:rPr>
                <w:rFonts w:ascii="Times New Roman" w:hAnsi="Times New Roman" w:cs="Times New Roman"/>
              </w:rPr>
              <w:t xml:space="preserve"> </w:t>
            </w:r>
            <w:r w:rsidRPr="006102AF">
              <w:rPr>
                <w:rFonts w:ascii="Times New Roman" w:hAnsi="Times New Roman" w:cs="Times New Roman"/>
              </w:rPr>
              <w:t>IP66</w:t>
            </w:r>
          </w:p>
          <w:p w14:paraId="6D46F31C"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Тип крепления: поворотный кронштейн </w:t>
            </w:r>
          </w:p>
          <w:p w14:paraId="55E95FE6"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Срок службы светильника: не менее 10 лет</w:t>
            </w:r>
          </w:p>
          <w:p w14:paraId="7510D597"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Срок службы светодиодов: не менее 100 000 часов</w:t>
            </w:r>
          </w:p>
          <w:p w14:paraId="21DEF64C" w14:textId="77777777" w:rsidR="00195269" w:rsidRPr="006102AF" w:rsidRDefault="009E3C02" w:rsidP="006E159C">
            <w:pPr>
              <w:tabs>
                <w:tab w:val="left" w:pos="540"/>
              </w:tabs>
              <w:spacing w:after="0" w:line="240" w:lineRule="auto"/>
              <w:jc w:val="both"/>
              <w:rPr>
                <w:rFonts w:ascii="Times New Roman" w:hAnsi="Times New Roman" w:cs="Times New Roman"/>
                <w:color w:val="333333"/>
                <w:shd w:val="clear" w:color="auto" w:fill="FFFFFF"/>
              </w:rPr>
            </w:pPr>
            <w:r w:rsidRPr="006102AF">
              <w:rPr>
                <w:rFonts w:ascii="Times New Roman" w:hAnsi="Times New Roman" w:cs="Times New Roman"/>
              </w:rPr>
              <w:t>Материал корпуса: профиль из</w:t>
            </w:r>
            <w:r w:rsidRPr="006102AF">
              <w:rPr>
                <w:rFonts w:ascii="Times New Roman" w:hAnsi="Times New Roman" w:cs="Times New Roman"/>
                <w:color w:val="333333"/>
                <w:shd w:val="clear" w:color="auto" w:fill="FFFFFF"/>
              </w:rPr>
              <w:t> </w:t>
            </w:r>
            <w:r w:rsidR="002F75CB" w:rsidRPr="006102AF">
              <w:rPr>
                <w:rFonts w:ascii="Times New Roman" w:hAnsi="Times New Roman" w:cs="Times New Roman"/>
                <w:color w:val="333333"/>
                <w:shd w:val="clear" w:color="auto" w:fill="FFFFFF"/>
              </w:rPr>
              <w:t>экструдированного</w:t>
            </w:r>
            <w:r w:rsidR="00DF66E6" w:rsidRPr="006102AF">
              <w:rPr>
                <w:rFonts w:ascii="Times New Roman" w:hAnsi="Times New Roman" w:cs="Times New Roman"/>
                <w:color w:val="333333"/>
                <w:shd w:val="clear" w:color="auto" w:fill="FFFFFF"/>
              </w:rPr>
              <w:t xml:space="preserve"> сплав</w:t>
            </w:r>
            <w:r w:rsidR="002F75CB" w:rsidRPr="006102AF">
              <w:rPr>
                <w:rFonts w:ascii="Times New Roman" w:hAnsi="Times New Roman" w:cs="Times New Roman"/>
                <w:color w:val="333333"/>
                <w:shd w:val="clear" w:color="auto" w:fill="FFFFFF"/>
              </w:rPr>
              <w:t>а</w:t>
            </w:r>
            <w:r w:rsidRPr="006102AF">
              <w:rPr>
                <w:rFonts w:ascii="Times New Roman" w:hAnsi="Times New Roman" w:cs="Times New Roman"/>
                <w:color w:val="333333"/>
                <w:shd w:val="clear" w:color="auto" w:fill="FFFFFF"/>
              </w:rPr>
              <w:t xml:space="preserve"> алюминия.</w:t>
            </w:r>
          </w:p>
          <w:p w14:paraId="019B7F94"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color w:val="333333"/>
                <w:shd w:val="clear" w:color="auto" w:fill="FFFFFF"/>
              </w:rPr>
              <w:t xml:space="preserve">Материал оптического элемента: УФ-стабилизированный </w:t>
            </w:r>
            <w:r w:rsidRPr="006102AF">
              <w:rPr>
                <w:rFonts w:ascii="Times New Roman" w:hAnsi="Times New Roman" w:cs="Times New Roman"/>
                <w:color w:val="333333"/>
                <w:shd w:val="clear" w:color="auto" w:fill="FFFFFF"/>
              </w:rPr>
              <w:lastRenderedPageBreak/>
              <w:t>поликарбонат</w:t>
            </w:r>
          </w:p>
          <w:p w14:paraId="457A0C8F"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Рассеиватель:</w:t>
            </w:r>
            <w:r w:rsidR="009E3C02" w:rsidRPr="006102AF">
              <w:rPr>
                <w:rFonts w:ascii="Times New Roman" w:hAnsi="Times New Roman" w:cs="Times New Roman"/>
                <w:color w:val="333333"/>
                <w:shd w:val="clear" w:color="auto" w:fill="FFFFFF"/>
              </w:rPr>
              <w:t> из ударопрочного закалённого стекла</w:t>
            </w:r>
          </w:p>
          <w:p w14:paraId="7640A1D7" w14:textId="77777777" w:rsidR="00195269"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Температура эксплуатации: от -5</w:t>
            </w:r>
            <w:r w:rsidR="00195269" w:rsidRPr="006102AF">
              <w:rPr>
                <w:rFonts w:ascii="Times New Roman" w:hAnsi="Times New Roman" w:cs="Times New Roman"/>
              </w:rPr>
              <w:t>0 до +50°C</w:t>
            </w:r>
          </w:p>
          <w:p w14:paraId="288D9CE2"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Щитовое оборудования управления и распределения:</w:t>
            </w:r>
          </w:p>
          <w:p w14:paraId="5BC8539B"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Тип: уличный</w:t>
            </w:r>
          </w:p>
          <w:p w14:paraId="2F3C426B" w14:textId="3142406D"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Степень </w:t>
            </w:r>
            <w:r w:rsidRPr="008A3499">
              <w:rPr>
                <w:rFonts w:ascii="Times New Roman" w:hAnsi="Times New Roman" w:cs="Times New Roman"/>
              </w:rPr>
              <w:t xml:space="preserve">защиты:  </w:t>
            </w:r>
            <w:r w:rsidRPr="008A3499">
              <w:rPr>
                <w:rFonts w:ascii="Times New Roman" w:hAnsi="Times New Roman" w:cs="Times New Roman"/>
                <w:lang w:val="en-US"/>
              </w:rPr>
              <w:t>IP</w:t>
            </w:r>
            <w:r w:rsidRPr="006102AF">
              <w:rPr>
                <w:rFonts w:ascii="Times New Roman" w:hAnsi="Times New Roman" w:cs="Times New Roman"/>
              </w:rPr>
              <w:t xml:space="preserve"> 66</w:t>
            </w:r>
            <w:r w:rsidR="008A3499">
              <w:rPr>
                <w:rFonts w:ascii="Times New Roman" w:hAnsi="Times New Roman" w:cs="Times New Roman"/>
              </w:rPr>
              <w:t xml:space="preserve"> </w:t>
            </w:r>
          </w:p>
          <w:p w14:paraId="35CCC5EF" w14:textId="77777777" w:rsidR="00DF66E6" w:rsidRPr="006102AF" w:rsidRDefault="00DF66E6"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Предусмотреть: наличие обогревателя, розетки, освещения, установку УЗО</w:t>
            </w:r>
          </w:p>
        </w:tc>
      </w:tr>
      <w:tr w:rsidR="003962D4" w:rsidRPr="006102AF" w14:paraId="44A72499"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18CC7703" w14:textId="77777777" w:rsidR="003962D4" w:rsidRPr="006102AF" w:rsidRDefault="003962D4"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lastRenderedPageBreak/>
              <w:t>3.6</w:t>
            </w:r>
          </w:p>
        </w:tc>
        <w:tc>
          <w:tcPr>
            <w:tcW w:w="2647" w:type="dxa"/>
            <w:tcBorders>
              <w:top w:val="single" w:sz="4" w:space="0" w:color="000000"/>
              <w:left w:val="single" w:sz="4" w:space="0" w:color="000000"/>
              <w:bottom w:val="single" w:sz="4" w:space="0" w:color="000000"/>
              <w:right w:val="single" w:sz="4" w:space="0" w:color="000000"/>
            </w:tcBorders>
            <w:vAlign w:val="center"/>
          </w:tcPr>
          <w:p w14:paraId="76FE7D83" w14:textId="77777777" w:rsidR="003962D4" w:rsidRPr="006102AF" w:rsidRDefault="003962D4"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Требования к сметной документации</w:t>
            </w:r>
          </w:p>
        </w:tc>
        <w:tc>
          <w:tcPr>
            <w:tcW w:w="6410" w:type="dxa"/>
            <w:tcBorders>
              <w:top w:val="single" w:sz="4" w:space="0" w:color="000000"/>
              <w:left w:val="single" w:sz="4" w:space="0" w:color="000000"/>
              <w:bottom w:val="single" w:sz="4" w:space="0" w:color="000000"/>
              <w:right w:val="single" w:sz="4" w:space="0" w:color="000000"/>
            </w:tcBorders>
            <w:vAlign w:val="center"/>
          </w:tcPr>
          <w:p w14:paraId="1C21F91D" w14:textId="77777777" w:rsidR="003962D4" w:rsidRPr="00F9367C" w:rsidRDefault="003962D4" w:rsidP="003962D4">
            <w:pPr>
              <w:spacing w:after="0" w:line="276" w:lineRule="auto"/>
              <w:jc w:val="both"/>
              <w:rPr>
                <w:rFonts w:ascii="Times New Roman" w:hAnsi="Times New Roman" w:cs="Times New Roman"/>
                <w:b/>
              </w:rPr>
            </w:pPr>
            <w:r w:rsidRPr="00F9367C">
              <w:rPr>
                <w:rFonts w:ascii="Times New Roman" w:hAnsi="Times New Roman" w:cs="Times New Roman"/>
                <w:b/>
              </w:rPr>
              <w:t>Сметная документация</w:t>
            </w:r>
          </w:p>
          <w:p w14:paraId="5E5E7E03" w14:textId="77777777" w:rsidR="00842A54" w:rsidRPr="006102AF" w:rsidRDefault="00842A54" w:rsidP="00842A54">
            <w:pPr>
              <w:pStyle w:val="1"/>
              <w:shd w:val="clear" w:color="auto" w:fill="FFFFFF"/>
              <w:spacing w:before="0" w:after="300"/>
              <w:rPr>
                <w:rFonts w:ascii="Times New Roman" w:hAnsi="Times New Roman" w:cs="Times New Roman"/>
                <w:color w:val="auto"/>
                <w:sz w:val="22"/>
                <w:szCs w:val="22"/>
                <w:lang w:eastAsia="en-US"/>
              </w:rPr>
            </w:pPr>
            <w:r w:rsidRPr="00F9367C">
              <w:rPr>
                <w:rFonts w:ascii="Times New Roman" w:hAnsi="Times New Roman" w:cs="Times New Roman"/>
                <w:color w:val="auto"/>
                <w:sz w:val="22"/>
                <w:szCs w:val="22"/>
                <w:lang w:eastAsia="en-US"/>
              </w:rPr>
              <w:t>Сметную документацию</w:t>
            </w:r>
            <w:r w:rsidRPr="006102AF">
              <w:rPr>
                <w:rFonts w:ascii="Times New Roman" w:hAnsi="Times New Roman" w:cs="Times New Roman"/>
                <w:color w:val="auto"/>
                <w:sz w:val="22"/>
                <w:szCs w:val="22"/>
                <w:lang w:eastAsia="en-US"/>
              </w:rPr>
              <w:t xml:space="preserve"> разработать в соответствии с</w:t>
            </w:r>
            <w:r w:rsidRPr="006102AF">
              <w:rPr>
                <w:rFonts w:ascii="Times New Roman" w:eastAsia="Times New Roman" w:hAnsi="Times New Roman" w:cs="Times New Roman"/>
                <w:b/>
                <w:bCs/>
                <w:color w:val="auto"/>
                <w:kern w:val="36"/>
                <w:sz w:val="22"/>
                <w:szCs w:val="22"/>
              </w:rPr>
              <w:t xml:space="preserve"> «</w:t>
            </w:r>
            <w:r w:rsidRPr="006102AF">
              <w:rPr>
                <w:rFonts w:ascii="Times New Roman" w:eastAsia="Times New Roman" w:hAnsi="Times New Roman" w:cs="Times New Roman"/>
                <w:bCs/>
                <w:color w:val="auto"/>
                <w:kern w:val="36"/>
                <w:sz w:val="22"/>
                <w:szCs w:val="22"/>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421/пр»</w:t>
            </w:r>
            <w:r w:rsidRPr="006102AF">
              <w:rPr>
                <w:rFonts w:ascii="Times New Roman" w:hAnsi="Times New Roman" w:cs="Times New Roman"/>
                <w:color w:val="auto"/>
                <w:sz w:val="22"/>
                <w:szCs w:val="22"/>
                <w:lang w:eastAsia="en-US"/>
              </w:rPr>
              <w:t xml:space="preserve"> (в редакции приказа  Минстроя России от 30.01.2024г. № 55/пр).</w:t>
            </w:r>
          </w:p>
          <w:p w14:paraId="6A1526EF" w14:textId="77777777" w:rsidR="00842A54" w:rsidRPr="006102AF" w:rsidRDefault="00842A54" w:rsidP="00842A54">
            <w:pPr>
              <w:pStyle w:val="1"/>
              <w:shd w:val="clear" w:color="auto" w:fill="FFFFFF"/>
              <w:spacing w:before="0" w:after="300"/>
              <w:rPr>
                <w:rFonts w:ascii="Times New Roman" w:hAnsi="Times New Roman" w:cs="Times New Roman"/>
                <w:color w:val="auto"/>
                <w:sz w:val="22"/>
                <w:szCs w:val="22"/>
                <w:lang w:eastAsia="en-US"/>
              </w:rPr>
            </w:pPr>
            <w:r w:rsidRPr="006102AF">
              <w:rPr>
                <w:rFonts w:ascii="Times New Roman" w:hAnsi="Times New Roman" w:cs="Times New Roman"/>
                <w:color w:val="auto"/>
                <w:sz w:val="22"/>
                <w:szCs w:val="22"/>
                <w:lang w:eastAsia="en-US"/>
              </w:rPr>
              <w:t xml:space="preserve">Расчет выполнить ресурсно-индексным методом, в текущем уровне цен, с применением сметных норм ГЭСН, ГЭСНм, ГЭСНп  сметно-нормативной базы ФСНБ-2022(Приказ МС РФ  1046/пр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4883839A" w14:textId="2916AC86" w:rsidR="00842A54" w:rsidRPr="006102AF" w:rsidRDefault="00842A54" w:rsidP="00842A54">
            <w:pPr>
              <w:pStyle w:val="1"/>
              <w:shd w:val="clear" w:color="auto" w:fill="FFFFFF"/>
              <w:spacing w:before="0" w:after="300"/>
              <w:rPr>
                <w:rFonts w:ascii="Times New Roman" w:hAnsi="Times New Roman" w:cs="Times New Roman"/>
                <w:color w:val="auto"/>
                <w:sz w:val="22"/>
                <w:szCs w:val="22"/>
                <w:lang w:eastAsia="en-US"/>
              </w:rPr>
            </w:pPr>
            <w:r w:rsidRPr="006102AF">
              <w:rPr>
                <w:rFonts w:ascii="Times New Roman" w:hAnsi="Times New Roman" w:cs="Times New Roman"/>
                <w:color w:val="auto"/>
                <w:sz w:val="22"/>
                <w:szCs w:val="22"/>
                <w:lang w:eastAsia="en-US"/>
              </w:rPr>
              <w:t xml:space="preserve">Накладные расходы принять от средств на оплату труда рабочих и механизаторов для районов Крайнего Севера, согласно Методике 812/пр от 21.12.2020 года ( с учетом изменений). </w:t>
            </w:r>
          </w:p>
          <w:p w14:paraId="785C908C" w14:textId="65E55EAE" w:rsidR="00842A54" w:rsidRPr="006102AF" w:rsidRDefault="00842A54" w:rsidP="00842A54">
            <w:pPr>
              <w:pStyle w:val="1"/>
              <w:shd w:val="clear" w:color="auto" w:fill="FFFFFF"/>
              <w:spacing w:before="0" w:after="300"/>
              <w:rPr>
                <w:rFonts w:ascii="Times New Roman" w:eastAsia="Times New Roman" w:hAnsi="Times New Roman" w:cs="Times New Roman"/>
                <w:b/>
                <w:bCs/>
                <w:color w:val="auto"/>
                <w:kern w:val="36"/>
                <w:sz w:val="22"/>
                <w:szCs w:val="22"/>
              </w:rPr>
            </w:pPr>
            <w:r w:rsidRPr="006102AF">
              <w:rPr>
                <w:rFonts w:ascii="Times New Roman" w:hAnsi="Times New Roman" w:cs="Times New Roman"/>
                <w:color w:val="auto"/>
                <w:sz w:val="22"/>
                <w:szCs w:val="22"/>
                <w:lang w:eastAsia="en-US"/>
              </w:rPr>
              <w:t>Сметную прибыль принять от средств на оплату труда рабочих и механизаторов, согласно Методике 774/пр от 11.12.2020 года ( с учетом изменений).</w:t>
            </w:r>
          </w:p>
          <w:p w14:paraId="12223064" w14:textId="2B6E166C" w:rsidR="003962D4" w:rsidRPr="006102AF" w:rsidRDefault="00842A54" w:rsidP="00842A54">
            <w:pPr>
              <w:tabs>
                <w:tab w:val="left" w:pos="540"/>
              </w:tabs>
              <w:spacing w:after="0" w:line="240" w:lineRule="auto"/>
              <w:jc w:val="both"/>
              <w:rPr>
                <w:rFonts w:ascii="Times New Roman" w:hAnsi="Times New Roman" w:cs="Times New Roman"/>
              </w:rPr>
            </w:pPr>
            <w:r w:rsidRPr="006102AF">
              <w:rPr>
                <w:rFonts w:ascii="Times New Roman" w:hAnsi="Times New Roman" w:cs="Times New Roman"/>
                <w:color w:val="000000"/>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195269" w:rsidRPr="006102AF" w14:paraId="391F583E"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5B33EB3B" w14:textId="77777777" w:rsidR="00195269" w:rsidRPr="006102AF" w:rsidRDefault="003962D4"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3.7</w:t>
            </w:r>
            <w:r w:rsidR="00195269" w:rsidRPr="006102AF">
              <w:rPr>
                <w:rFonts w:ascii="Times New Roman" w:hAnsi="Times New Roman" w:cs="Times New Roman"/>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71D4149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Сопутствующие работы, услуги, перечень, сроки выполнения, требования к выполнению</w:t>
            </w:r>
          </w:p>
          <w:p w14:paraId="7027D799" w14:textId="77777777" w:rsidR="00195269" w:rsidRPr="006102AF" w:rsidRDefault="00195269" w:rsidP="006E159C">
            <w:pPr>
              <w:tabs>
                <w:tab w:val="left" w:pos="540"/>
              </w:tabs>
              <w:spacing w:after="0" w:line="240" w:lineRule="auto"/>
              <w:rPr>
                <w:rFonts w:ascii="Times New Roman" w:hAnsi="Times New Roman" w:cs="Times New Roman"/>
              </w:rPr>
            </w:pPr>
          </w:p>
        </w:tc>
        <w:tc>
          <w:tcPr>
            <w:tcW w:w="6410" w:type="dxa"/>
            <w:tcBorders>
              <w:top w:val="single" w:sz="4" w:space="0" w:color="000000"/>
              <w:left w:val="single" w:sz="4" w:space="0" w:color="000000"/>
              <w:bottom w:val="single" w:sz="4" w:space="0" w:color="000000"/>
              <w:right w:val="single" w:sz="4" w:space="0" w:color="000000"/>
            </w:tcBorders>
            <w:vAlign w:val="center"/>
          </w:tcPr>
          <w:p w14:paraId="4386FF7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lastRenderedPageBreak/>
              <w:t>Монтажные и пуско-наладочные работы, прокладку кабельных линий, монтаж шкафов управления и осветительных приборов осуществить в соответствии с рабочей документацией.</w:t>
            </w:r>
          </w:p>
          <w:p w14:paraId="2D0468C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Подрядчик самостоятельно должен приобрести </w:t>
            </w:r>
            <w:r w:rsidRPr="006102AF">
              <w:rPr>
                <w:rFonts w:ascii="Times New Roman" w:hAnsi="Times New Roman" w:cs="Times New Roman"/>
              </w:rPr>
              <w:lastRenderedPageBreak/>
              <w:t>светотехническое оборудование в соответствии с разработанной рабочей документацией.</w:t>
            </w:r>
          </w:p>
          <w:p w14:paraId="1D356D1F" w14:textId="4DE12D2A"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Подрядчик должен выполнить работы с учетом требований к техническим характеристикам и показателям, установленным в техническом задании. Технические показатели, а также иные качественные и количественные характеристики оборудования в рамках одной характеристики, используемые при производстве работ, должны быть точно и индивидуально подобраны для каждого конкретного товара с учетом реально существующих физико-механических свойств требуемого оборудования,  не должны противоречить Техническому заданию и приложениям к Договору, а так же законодательным актам Российской Федерации, государственным стандартам (в том числе признанным в Российской Федерации межгосударственным и международным стандартам), санитарным нормам и правилам, строительным нормам и правилам, нормам по безопасности, а также другим документам, в соответствии с законодательством Российской Федерации.</w:t>
            </w:r>
          </w:p>
          <w:p w14:paraId="25A80047"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Все используемые при выполнении работ материалы должны соответствовать проектной и рабочей документации, допускается использование эквивалента товара</w:t>
            </w:r>
            <w:r w:rsidR="003962D4" w:rsidRPr="006102AF">
              <w:rPr>
                <w:rFonts w:ascii="Times New Roman" w:hAnsi="Times New Roman" w:cs="Times New Roman"/>
              </w:rPr>
              <w:t xml:space="preserve"> на все материалы и оборудование кроме светотехнического</w:t>
            </w:r>
            <w:r w:rsidRPr="006102AF">
              <w:rPr>
                <w:rFonts w:ascii="Times New Roman" w:hAnsi="Times New Roman" w:cs="Times New Roman"/>
              </w:rPr>
              <w:t>.</w:t>
            </w:r>
          </w:p>
        </w:tc>
      </w:tr>
      <w:tr w:rsidR="00195269" w:rsidRPr="006102AF" w14:paraId="63BF87D3"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02892210" w14:textId="77777777" w:rsidR="00195269" w:rsidRPr="006102AF" w:rsidRDefault="003962D4"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lastRenderedPageBreak/>
              <w:t>3.8</w:t>
            </w:r>
            <w:r w:rsidR="00195269" w:rsidRPr="006102AF">
              <w:rPr>
                <w:rFonts w:ascii="Times New Roman" w:hAnsi="Times New Roman" w:cs="Times New Roman"/>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61EC63A0"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Требования по объему гарантий качества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44B6EA96"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Порядок организации контроля объекта в период гарантийного срока эксплуатации осуществлять в соответствии с СТП-02-01-2020 «Регламент по организации контроля объектов в период гарантийного срока эксплуатации».</w:t>
            </w:r>
          </w:p>
          <w:p w14:paraId="385257D5"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Требования к качественным характеристикам работ и услуг, требования к функциональным характеристикам товаров: 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14:paraId="4A0049F7"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рабочей документации и обеспечение необходимых условий эксплуатации установки архитектурного освещения в соответствии с Договором.</w:t>
            </w:r>
          </w:p>
          <w:p w14:paraId="08225C6E"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Гарантийный срок на выполненные работы составляет не менее 36 месяцев с даты подписания сторонами акта сдачи-приемки выполненных работ. Гарантийный срок на применяемые материалы и оборудование не ниже срока, установленного заводом-изготовителем.</w:t>
            </w:r>
          </w:p>
          <w:p w14:paraId="29409751"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Если в гарантийный период обнаружатся дефекты, допущенные по вине Подрядчика, препятствующие нормальной эксплуатации объекта, то Подрядчик обязан их устранить в установленный Заказчиком срок за свой счет. При отказе Подрядчика от составления или подписания акта об обнаруженных дефектах и недоделках, для их подтверждения Заказчик проводит за счет Подрядчика квалифицированную экспертизу с привлечением специалистов, по итогам которой составляется соответствующий акт, фиксирующий затраты по исправлению дефектов, для обращения в Арбитражный суд.</w:t>
            </w:r>
          </w:p>
          <w:p w14:paraId="2DF9D079"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lastRenderedPageBreak/>
              <w:t>Гарантийный срок нормальной эксплуатации объекта после установки начинает действовать с момента подписания Сторонами акта сдачи-приемки выполненных работ в отношении объекта благоустройства по приемке работ сдаваемого в эксплуатацию объекта.</w:t>
            </w:r>
          </w:p>
        </w:tc>
      </w:tr>
      <w:tr w:rsidR="00195269" w:rsidRPr="006102AF" w14:paraId="33D656D3"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45CA89A3" w14:textId="77777777" w:rsidR="00195269" w:rsidRPr="006102AF" w:rsidRDefault="003962D4"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lastRenderedPageBreak/>
              <w:t>3.9</w:t>
            </w:r>
            <w:r w:rsidR="00195269" w:rsidRPr="006102AF">
              <w:rPr>
                <w:rFonts w:ascii="Times New Roman" w:hAnsi="Times New Roman" w:cs="Times New Roman"/>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060EFFD8"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Порядок контроля и приемки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0879BBD7"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Сдача-приемка работы осуществляется по результатам выполненной работы в полном объеме.</w:t>
            </w:r>
          </w:p>
          <w:p w14:paraId="4127EDB0" w14:textId="77777777" w:rsidR="00195269" w:rsidRPr="006102AF" w:rsidRDefault="00195269" w:rsidP="006E159C">
            <w:pPr>
              <w:tabs>
                <w:tab w:val="left" w:pos="540"/>
              </w:tabs>
              <w:spacing w:after="0" w:line="240" w:lineRule="auto"/>
              <w:jc w:val="both"/>
              <w:rPr>
                <w:rFonts w:ascii="Times New Roman" w:hAnsi="Times New Roman" w:cs="Times New Roman"/>
              </w:rPr>
            </w:pPr>
            <w:r w:rsidRPr="006102AF">
              <w:rPr>
                <w:rFonts w:ascii="Times New Roman" w:hAnsi="Times New Roman" w:cs="Times New Roman"/>
              </w:rPr>
              <w:t xml:space="preserve">Документация должна быть разработана в соответствии с действующими нормами, правилами, инструкциями, государственными стандартами, данным заданием на проектирование. </w:t>
            </w:r>
          </w:p>
        </w:tc>
      </w:tr>
      <w:tr w:rsidR="00195269" w:rsidRPr="006102AF" w14:paraId="6AC65604"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40CDA6FB" w14:textId="77777777" w:rsidR="00195269" w:rsidRPr="006102AF" w:rsidRDefault="003962D4"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3.10</w:t>
            </w:r>
            <w:r w:rsidR="00195269" w:rsidRPr="006102AF">
              <w:rPr>
                <w:rFonts w:ascii="Times New Roman" w:hAnsi="Times New Roman" w:cs="Times New Roman"/>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C8BCC38"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Особые условия производства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0A263C71"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Климатический район – IIA</w:t>
            </w:r>
          </w:p>
          <w:p w14:paraId="77E96216" w14:textId="77777777" w:rsidR="00195269" w:rsidRPr="006102AF" w:rsidRDefault="00195269" w:rsidP="006E159C">
            <w:pPr>
              <w:tabs>
                <w:tab w:val="left" w:pos="540"/>
              </w:tabs>
              <w:spacing w:after="0" w:line="240" w:lineRule="auto"/>
              <w:rPr>
                <w:rFonts w:ascii="Times New Roman" w:hAnsi="Times New Roman" w:cs="Times New Roman"/>
              </w:rPr>
            </w:pPr>
            <w:r w:rsidRPr="006102AF">
              <w:rPr>
                <w:rFonts w:ascii="Times New Roman" w:hAnsi="Times New Roman" w:cs="Times New Roman"/>
              </w:rPr>
              <w:t>Снеговой район - V (320 кг/кв. м)</w:t>
            </w:r>
          </w:p>
          <w:p w14:paraId="4F64D82F" w14:textId="77777777" w:rsidR="00195269" w:rsidRPr="006102AF" w:rsidRDefault="00195269" w:rsidP="006E159C">
            <w:pPr>
              <w:tabs>
                <w:tab w:val="left" w:pos="540"/>
              </w:tabs>
              <w:spacing w:after="0" w:line="240" w:lineRule="auto"/>
              <w:rPr>
                <w:rFonts w:ascii="Times New Roman" w:hAnsi="Times New Roman" w:cs="Times New Roman"/>
                <w:b/>
              </w:rPr>
            </w:pPr>
            <w:r w:rsidRPr="006102AF">
              <w:rPr>
                <w:rFonts w:ascii="Times New Roman" w:hAnsi="Times New Roman" w:cs="Times New Roman"/>
              </w:rPr>
              <w:t>Ветровой район - IV (0,48 кПа)</w:t>
            </w:r>
          </w:p>
        </w:tc>
      </w:tr>
    </w:tbl>
    <w:p w14:paraId="55DEDA94" w14:textId="77777777" w:rsidR="008D2500" w:rsidRPr="006102AF"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17434CF"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21AC942"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18A7BD93"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62066A6" w14:textId="77777777" w:rsidR="008D2500" w:rsidRPr="008D2500" w:rsidRDefault="008D2500" w:rsidP="008D2500">
      <w:pPr>
        <w:tabs>
          <w:tab w:val="left" w:pos="567"/>
        </w:tabs>
        <w:spacing w:after="0" w:line="240" w:lineRule="auto"/>
        <w:ind w:left="5670"/>
        <w:rPr>
          <w:rFonts w:ascii="Times New Roman" w:eastAsia="Times New Roman" w:hAnsi="Times New Roman" w:cs="Times New Roman"/>
          <w:color w:val="000000"/>
        </w:rPr>
      </w:pPr>
    </w:p>
    <w:p w14:paraId="540EDBA0" w14:textId="77777777" w:rsidR="00945CEE" w:rsidRDefault="00945CEE">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14:paraId="590C6390" w14:textId="77777777" w:rsidR="008D2500" w:rsidRPr="008D2500" w:rsidRDefault="008D2500" w:rsidP="008D2500">
      <w:pPr>
        <w:tabs>
          <w:tab w:val="left" w:pos="567"/>
        </w:tabs>
        <w:spacing w:after="0" w:line="240" w:lineRule="auto"/>
        <w:ind w:left="5670"/>
        <w:rPr>
          <w:rFonts w:ascii="Times New Roman" w:eastAsia="Times New Roman" w:hAnsi="Times New Roman" w:cs="Times New Roman"/>
          <w:color w:val="000000"/>
        </w:rPr>
      </w:pPr>
      <w:r w:rsidRPr="008D2500">
        <w:rPr>
          <w:rFonts w:ascii="Times New Roman" w:eastAsia="Times New Roman" w:hAnsi="Times New Roman" w:cs="Times New Roman"/>
          <w:color w:val="000000"/>
        </w:rPr>
        <w:lastRenderedPageBreak/>
        <w:t>Приложение № 1 к Техническому заданию</w:t>
      </w:r>
    </w:p>
    <w:p w14:paraId="4B546E5E" w14:textId="77777777" w:rsidR="008D2500" w:rsidRPr="008D2500" w:rsidRDefault="008D2500" w:rsidP="008D2500">
      <w:pPr>
        <w:tabs>
          <w:tab w:val="left" w:pos="0"/>
        </w:tabs>
        <w:spacing w:after="0" w:line="240" w:lineRule="auto"/>
        <w:jc w:val="center"/>
        <w:rPr>
          <w:rFonts w:ascii="Times New Roman" w:eastAsia="Times New Roman" w:hAnsi="Times New Roman" w:cs="Times New Roman"/>
          <w:color w:val="000000"/>
        </w:rPr>
      </w:pPr>
    </w:p>
    <w:p w14:paraId="011AEAF0" w14:textId="77777777" w:rsidR="00BB02E9" w:rsidRDefault="00BB02E9" w:rsidP="00BB02E9"/>
    <w:p w14:paraId="00B3A40D" w14:textId="77777777" w:rsidR="00BB02E9" w:rsidRPr="00072C8A" w:rsidRDefault="00BB02E9" w:rsidP="00BB02E9">
      <w:pPr>
        <w:tabs>
          <w:tab w:val="left" w:pos="0"/>
        </w:tabs>
        <w:jc w:val="center"/>
        <w:rPr>
          <w:rFonts w:ascii="Times New Roman" w:hAnsi="Times New Roman" w:cs="Times New Roman"/>
          <w:b/>
          <w:color w:val="000000"/>
        </w:rPr>
      </w:pPr>
      <w:r w:rsidRPr="00072C8A">
        <w:rPr>
          <w:rFonts w:ascii="Times New Roman" w:hAnsi="Times New Roman" w:cs="Times New Roman"/>
          <w:b/>
          <w:color w:val="000000"/>
        </w:rPr>
        <w:t>Порядок сдачи-приемки выполненных работ</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405"/>
        <w:gridCol w:w="1701"/>
        <w:gridCol w:w="3118"/>
        <w:gridCol w:w="2415"/>
      </w:tblGrid>
      <w:tr w:rsidR="00BB02E9" w:rsidRPr="00072C8A" w14:paraId="633664D7" w14:textId="77777777" w:rsidTr="006E159C">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364F"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 этапа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51A6D"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Наименование этапов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388C3"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Срок окончания выполнения этапов работ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24DF2"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Результаты выполненной работы, подлежащие приемке заказчиком</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52416"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Отчетная документация</w:t>
            </w:r>
          </w:p>
        </w:tc>
      </w:tr>
      <w:tr w:rsidR="00BB02E9" w:rsidRPr="00072C8A" w14:paraId="08F900C5" w14:textId="77777777" w:rsidTr="006E159C">
        <w:trPr>
          <w:trHeight w:val="946"/>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767E5" w14:textId="77777777" w:rsidR="00BB02E9" w:rsidRPr="00072C8A" w:rsidRDefault="00BB02E9"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1</w:t>
            </w:r>
            <w:r w:rsidRPr="00072C8A">
              <w:rPr>
                <w:rFonts w:ascii="Times New Roman" w:hAnsi="Times New Roman" w:cs="Times New Roman"/>
                <w:color w:val="000000"/>
              </w:rPr>
              <w:t>.</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98339" w14:textId="35932966" w:rsidR="00BB02E9" w:rsidRPr="00072C8A"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Разработка рабочей</w:t>
            </w:r>
            <w:r w:rsidR="008A3499">
              <w:rPr>
                <w:rFonts w:ascii="Times New Roman" w:hAnsi="Times New Roman" w:cs="Times New Roman"/>
                <w:color w:val="000000"/>
              </w:rPr>
              <w:t xml:space="preserve"> </w:t>
            </w:r>
            <w:r w:rsidRPr="00645106">
              <w:rPr>
                <w:rFonts w:ascii="Times New Roman" w:hAnsi="Times New Roman" w:cs="Times New Roman"/>
                <w:color w:val="000000"/>
              </w:rPr>
              <w:t>документации, включающей светотехнический расчёт, линейные схемы электроснабжения архитектурно-художественного освещения, а также сметную документацию.</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C030B" w14:textId="77777777" w:rsidR="00BB02E9" w:rsidRPr="00072C8A" w:rsidRDefault="002F75CB"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 xml:space="preserve">не позднее </w:t>
            </w:r>
            <w:r w:rsidR="001C5192">
              <w:rPr>
                <w:rFonts w:ascii="Times New Roman" w:hAnsi="Times New Roman" w:cs="Times New Roman"/>
                <w:color w:val="000000"/>
              </w:rPr>
              <w:t>12 мая</w:t>
            </w:r>
            <w:r>
              <w:rPr>
                <w:rFonts w:ascii="Times New Roman" w:hAnsi="Times New Roman" w:cs="Times New Roman"/>
                <w:color w:val="000000"/>
              </w:rPr>
              <w:t xml:space="preserve"> </w:t>
            </w:r>
            <w:r w:rsidR="001C5192">
              <w:rPr>
                <w:rFonts w:ascii="Times New Roman" w:hAnsi="Times New Roman" w:cs="Times New Roman"/>
                <w:color w:val="000000"/>
              </w:rPr>
              <w:t xml:space="preserve"> 2025</w:t>
            </w:r>
            <w:r w:rsidR="00BB02E9" w:rsidRPr="00072C8A">
              <w:rPr>
                <w:rFonts w:ascii="Times New Roman" w:hAnsi="Times New Roman" w:cs="Times New Roman"/>
                <w:color w:val="000000"/>
              </w:rPr>
              <w:t xml:space="preserve"> года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6E99" w14:textId="77777777" w:rsidR="00BB02E9" w:rsidRPr="00072C8A" w:rsidRDefault="00BB02E9"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Р</w:t>
            </w:r>
            <w:r w:rsidRPr="00645106">
              <w:rPr>
                <w:rFonts w:ascii="Times New Roman" w:hAnsi="Times New Roman" w:cs="Times New Roman"/>
                <w:color w:val="000000"/>
              </w:rPr>
              <w:t>абоч</w:t>
            </w:r>
            <w:r>
              <w:rPr>
                <w:rFonts w:ascii="Times New Roman" w:hAnsi="Times New Roman" w:cs="Times New Roman"/>
                <w:color w:val="000000"/>
              </w:rPr>
              <w:t>ая</w:t>
            </w:r>
            <w:r w:rsidR="001C5192">
              <w:rPr>
                <w:rFonts w:ascii="Times New Roman" w:hAnsi="Times New Roman" w:cs="Times New Roman"/>
                <w:color w:val="000000"/>
              </w:rPr>
              <w:t>, проектная</w:t>
            </w:r>
            <w:r>
              <w:rPr>
                <w:rFonts w:ascii="Times New Roman" w:hAnsi="Times New Roman" w:cs="Times New Roman"/>
                <w:color w:val="000000"/>
              </w:rPr>
              <w:t xml:space="preserve"> </w:t>
            </w:r>
            <w:r w:rsidRPr="00645106">
              <w:rPr>
                <w:rFonts w:ascii="Times New Roman" w:hAnsi="Times New Roman" w:cs="Times New Roman"/>
                <w:color w:val="000000"/>
              </w:rPr>
              <w:t>и сметн</w:t>
            </w:r>
            <w:r>
              <w:rPr>
                <w:rFonts w:ascii="Times New Roman" w:hAnsi="Times New Roman" w:cs="Times New Roman"/>
                <w:color w:val="000000"/>
              </w:rPr>
              <w:t>ая</w:t>
            </w:r>
            <w:r w:rsidRPr="00645106">
              <w:rPr>
                <w:rFonts w:ascii="Times New Roman" w:hAnsi="Times New Roman" w:cs="Times New Roman"/>
                <w:color w:val="000000"/>
              </w:rPr>
              <w:t xml:space="preserve"> доку</w:t>
            </w:r>
            <w:r w:rsidR="001C5192">
              <w:rPr>
                <w:rFonts w:ascii="Times New Roman" w:hAnsi="Times New Roman" w:cs="Times New Roman"/>
                <w:color w:val="000000"/>
              </w:rPr>
              <w:t>ментации в печатном варианте в 1-м экземпляре</w:t>
            </w:r>
            <w:r w:rsidRPr="00645106">
              <w:rPr>
                <w:rFonts w:ascii="Times New Roman" w:hAnsi="Times New Roman" w:cs="Times New Roman"/>
                <w:color w:val="000000"/>
              </w:rPr>
              <w:t>, в электронном варианте в формате .pdf и исходном формате с возможностью редактирования на флеш-носителе, содержащ</w:t>
            </w:r>
            <w:r>
              <w:rPr>
                <w:rFonts w:ascii="Times New Roman" w:hAnsi="Times New Roman" w:cs="Times New Roman"/>
                <w:color w:val="000000"/>
              </w:rPr>
              <w:t>ие</w:t>
            </w:r>
            <w:r w:rsidRPr="00645106">
              <w:rPr>
                <w:rFonts w:ascii="Times New Roman" w:hAnsi="Times New Roman" w:cs="Times New Roman"/>
                <w:color w:val="000000"/>
              </w:rPr>
              <w:t xml:space="preserve"> в себе рабочие чертежи, предназначенные для производства строительно-монтажных работ (основной комплект рабочих чертежей марки ЭО), эскизные чертежи общих видов нетиповых изделий, конструкций, устройств, монтажных блоков, спецификацию оборудования, изделий и материалов, опросные листы и габаритные чертежи, локальную смету.</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8C6DD"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t xml:space="preserve">Акт сдачи-приемки </w:t>
            </w:r>
            <w:r w:rsidR="002F75CB">
              <w:rPr>
                <w:rFonts w:ascii="Times New Roman" w:hAnsi="Times New Roman" w:cs="Times New Roman"/>
                <w:color w:val="000000"/>
              </w:rPr>
              <w:t>работ по первому</w:t>
            </w:r>
            <w:r w:rsidRPr="00072C8A">
              <w:rPr>
                <w:rFonts w:ascii="Times New Roman" w:hAnsi="Times New Roman" w:cs="Times New Roman"/>
                <w:color w:val="000000"/>
              </w:rPr>
              <w:t xml:space="preserve"> этапу</w:t>
            </w:r>
          </w:p>
          <w:p w14:paraId="73B1D9AF" w14:textId="77777777" w:rsidR="00BB02E9" w:rsidRPr="00072C8A" w:rsidRDefault="00BB02E9" w:rsidP="006E159C">
            <w:pPr>
              <w:spacing w:after="0" w:line="276" w:lineRule="auto"/>
              <w:jc w:val="center"/>
              <w:rPr>
                <w:rFonts w:ascii="Times New Roman" w:hAnsi="Times New Roman" w:cs="Times New Roman"/>
                <w:color w:val="000000"/>
              </w:rPr>
            </w:pPr>
          </w:p>
        </w:tc>
      </w:tr>
      <w:tr w:rsidR="00BB02E9" w:rsidRPr="00072C8A" w14:paraId="156E9457" w14:textId="77777777" w:rsidTr="006E159C">
        <w:trPr>
          <w:trHeight w:val="946"/>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F3226" w14:textId="77777777" w:rsidR="00BB02E9" w:rsidRPr="00072C8A" w:rsidRDefault="00BB02E9"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2</w:t>
            </w:r>
            <w:r w:rsidRPr="00072C8A">
              <w:rPr>
                <w:rFonts w:ascii="Times New Roman" w:hAnsi="Times New Roman" w:cs="Times New Roman"/>
                <w:color w:val="000000"/>
              </w:rPr>
              <w:t>.</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3B891"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t>Выполнение монтажных работ по установке архитектурно-художественного освещения.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6792" w14:textId="77777777" w:rsidR="00BB02E9" w:rsidRPr="00072C8A" w:rsidRDefault="001C5192" w:rsidP="001C5192">
            <w:pPr>
              <w:spacing w:after="0" w:line="276" w:lineRule="auto"/>
              <w:jc w:val="center"/>
              <w:rPr>
                <w:rFonts w:ascii="Times New Roman" w:hAnsi="Times New Roman" w:cs="Times New Roman"/>
                <w:color w:val="000000"/>
              </w:rPr>
            </w:pPr>
            <w:r>
              <w:rPr>
                <w:rFonts w:ascii="Times New Roman" w:hAnsi="Times New Roman" w:cs="Times New Roman"/>
                <w:color w:val="000000"/>
              </w:rPr>
              <w:t>не позднее 20</w:t>
            </w:r>
            <w:r w:rsidR="00BB02E9" w:rsidRPr="00072C8A">
              <w:rPr>
                <w:rFonts w:ascii="Times New Roman" w:hAnsi="Times New Roman" w:cs="Times New Roman"/>
                <w:color w:val="000000"/>
              </w:rPr>
              <w:t xml:space="preserve"> </w:t>
            </w:r>
            <w:r>
              <w:rPr>
                <w:rFonts w:ascii="Times New Roman" w:hAnsi="Times New Roman" w:cs="Times New Roman"/>
                <w:color w:val="000000"/>
              </w:rPr>
              <w:t>июня</w:t>
            </w:r>
            <w:r w:rsidR="00BB02E9" w:rsidRPr="00072C8A">
              <w:rPr>
                <w:rFonts w:ascii="Times New Roman" w:hAnsi="Times New Roman" w:cs="Times New Roman"/>
                <w:color w:val="000000"/>
              </w:rPr>
              <w:t xml:space="preserve"> 202</w:t>
            </w:r>
            <w:r>
              <w:rPr>
                <w:rFonts w:ascii="Times New Roman" w:hAnsi="Times New Roman" w:cs="Times New Roman"/>
                <w:color w:val="000000"/>
              </w:rPr>
              <w:t>5</w:t>
            </w:r>
            <w:r w:rsidR="002F75CB">
              <w:rPr>
                <w:rFonts w:ascii="Times New Roman" w:hAnsi="Times New Roman" w:cs="Times New Roman"/>
                <w:color w:val="000000"/>
              </w:rPr>
              <w:t xml:space="preserve"> года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E1E29"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t>Смонтированное оборудование архитектурно-художественного освещения согласно адресному перечню</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7E7BB"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t>1. Исполнительная док</w:t>
            </w:r>
            <w:r w:rsidR="002F75CB">
              <w:rPr>
                <w:rFonts w:ascii="Times New Roman" w:hAnsi="Times New Roman" w:cs="Times New Roman"/>
                <w:color w:val="000000"/>
              </w:rPr>
              <w:t>ументация в 2 экземплярах</w:t>
            </w:r>
            <w:r w:rsidRPr="00072C8A">
              <w:rPr>
                <w:rFonts w:ascii="Times New Roman" w:hAnsi="Times New Roman" w:cs="Times New Roman"/>
                <w:color w:val="000000"/>
              </w:rPr>
              <w:t xml:space="preserve"> на бумажном носителе и в электронном виде с печатями и подписями в составе:</w:t>
            </w:r>
          </w:p>
          <w:p w14:paraId="4161CCCC" w14:textId="77777777" w:rsidR="00BB02E9" w:rsidRPr="00645106"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 инструкции по монтажу, наладке и эксплуатации;</w:t>
            </w:r>
          </w:p>
          <w:p w14:paraId="5FFA7C1C" w14:textId="77777777" w:rsidR="00BB02E9" w:rsidRPr="00645106"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 протокол испытаний электротехнической лаборатории;</w:t>
            </w:r>
          </w:p>
          <w:p w14:paraId="27781B62" w14:textId="77777777" w:rsidR="00BB02E9" w:rsidRPr="00645106"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 xml:space="preserve">- решение о регистрации электролаборатории (копия) или копия Договора, заключенного между </w:t>
            </w:r>
            <w:r w:rsidRPr="00645106">
              <w:rPr>
                <w:rFonts w:ascii="Times New Roman" w:hAnsi="Times New Roman" w:cs="Times New Roman"/>
                <w:color w:val="000000"/>
              </w:rPr>
              <w:lastRenderedPageBreak/>
              <w:t>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45BF56F1" w14:textId="77777777" w:rsidR="00BB02E9" w:rsidRPr="00645106"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 протокол измерения сопротивления изоляции электрооборудования;</w:t>
            </w:r>
          </w:p>
          <w:p w14:paraId="58773B4F" w14:textId="77777777" w:rsidR="00BB02E9" w:rsidRPr="00645106"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 исполнительный чертеж (схема) ответственных конструкций;</w:t>
            </w:r>
          </w:p>
          <w:p w14:paraId="712B24C8" w14:textId="77777777" w:rsidR="00BB02E9" w:rsidRPr="00645106"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 исполнительная схема наружных инженерных сетей;</w:t>
            </w:r>
          </w:p>
          <w:p w14:paraId="1F2EF9C1" w14:textId="77777777" w:rsidR="00BB02E9" w:rsidRDefault="00BB02E9" w:rsidP="006E159C">
            <w:pPr>
              <w:spacing w:after="0" w:line="276" w:lineRule="auto"/>
              <w:jc w:val="center"/>
              <w:rPr>
                <w:rFonts w:ascii="Times New Roman" w:hAnsi="Times New Roman" w:cs="Times New Roman"/>
                <w:color w:val="000000"/>
              </w:rPr>
            </w:pPr>
            <w:r w:rsidRPr="00645106">
              <w:rPr>
                <w:rFonts w:ascii="Times New Roman" w:hAnsi="Times New Roman" w:cs="Times New Roman"/>
                <w:color w:val="000000"/>
              </w:rPr>
              <w:t>- фотоматериалы объек</w:t>
            </w:r>
            <w:r>
              <w:rPr>
                <w:rFonts w:ascii="Times New Roman" w:hAnsi="Times New Roman" w:cs="Times New Roman"/>
                <w:color w:val="000000"/>
              </w:rPr>
              <w:t>та до и после выполненных работ;</w:t>
            </w:r>
          </w:p>
          <w:p w14:paraId="68302692" w14:textId="77777777" w:rsidR="00BB02E9" w:rsidRDefault="00BB02E9"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 xml:space="preserve">- </w:t>
            </w:r>
            <w:r w:rsidRPr="00645106">
              <w:rPr>
                <w:rFonts w:ascii="Times New Roman" w:hAnsi="Times New Roman" w:cs="Times New Roman"/>
                <w:color w:val="000000"/>
              </w:rPr>
              <w:t>сертификаты, технические паспорта на используемые материалы и оборудование, удостоверяющие их качество</w:t>
            </w:r>
            <w:r>
              <w:rPr>
                <w:rFonts w:ascii="Times New Roman" w:hAnsi="Times New Roman" w:cs="Times New Roman"/>
                <w:color w:val="000000"/>
              </w:rPr>
              <w:t>.</w:t>
            </w:r>
          </w:p>
          <w:p w14:paraId="1A44977E" w14:textId="77777777" w:rsidR="003962D4" w:rsidRDefault="003962D4"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 согласование ресурсноснабжающей организации</w:t>
            </w:r>
          </w:p>
          <w:p w14:paraId="54747831" w14:textId="77777777" w:rsidR="003962D4" w:rsidRPr="00645106" w:rsidRDefault="003962D4"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 xml:space="preserve">-протокол общедомового собрания собственников </w:t>
            </w:r>
          </w:p>
          <w:p w14:paraId="1333CB37"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t>2. Акт о приемке выполненных работ (форма КС-2) в 2 экземплярах на бумажном носителе.</w:t>
            </w:r>
          </w:p>
          <w:p w14:paraId="4507C789"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t>3. Справка о стоимости выполненных работ и затрат (форма КС-3) в 2 экземплярах на бумажном носителе.</w:t>
            </w:r>
          </w:p>
          <w:p w14:paraId="567EA258"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lastRenderedPageBreak/>
              <w:t>4. Акт сдачи-приемки выполненных работ в 2 экземплярах на бумажном носителе.</w:t>
            </w:r>
          </w:p>
          <w:p w14:paraId="5326E00F" w14:textId="77777777" w:rsidR="00BB02E9" w:rsidRPr="00072C8A" w:rsidRDefault="00BB02E9" w:rsidP="006E159C">
            <w:pPr>
              <w:spacing w:after="0" w:line="276" w:lineRule="auto"/>
              <w:jc w:val="center"/>
              <w:rPr>
                <w:rFonts w:ascii="Times New Roman" w:hAnsi="Times New Roman" w:cs="Times New Roman"/>
                <w:color w:val="000000"/>
              </w:rPr>
            </w:pPr>
            <w:r w:rsidRPr="00072C8A">
              <w:rPr>
                <w:rFonts w:ascii="Times New Roman" w:hAnsi="Times New Roman" w:cs="Times New Roman"/>
                <w:color w:val="000000"/>
              </w:rPr>
              <w:t>5. Счет на оплату в 1 экземпляре на бумажном носителе.</w:t>
            </w:r>
          </w:p>
        </w:tc>
      </w:tr>
    </w:tbl>
    <w:p w14:paraId="4E3D8EDE" w14:textId="77777777" w:rsidR="008D2500" w:rsidRPr="008D2500" w:rsidRDefault="008D2500" w:rsidP="003962D4">
      <w:pPr>
        <w:tabs>
          <w:tab w:val="left" w:pos="0"/>
        </w:tabs>
        <w:spacing w:after="0" w:line="240" w:lineRule="auto"/>
        <w:rPr>
          <w:rFonts w:ascii="Times New Roman" w:eastAsia="Times New Roman" w:hAnsi="Times New Roman" w:cs="Times New Roman"/>
          <w:b/>
          <w:bCs/>
        </w:rPr>
      </w:pPr>
    </w:p>
    <w:sectPr w:rsidR="008D2500" w:rsidRPr="008D2500" w:rsidSect="00945CEE">
      <w:footerReference w:type="default" r:id="rId10"/>
      <w:pgSz w:w="11906" w:h="16838"/>
      <w:pgMar w:top="851" w:right="707" w:bottom="156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DF83C" w14:textId="77777777" w:rsidR="0005169A" w:rsidRDefault="0005169A" w:rsidP="00690F7E">
      <w:pPr>
        <w:spacing w:after="0" w:line="240" w:lineRule="auto"/>
      </w:pPr>
      <w:r>
        <w:separator/>
      </w:r>
    </w:p>
  </w:endnote>
  <w:endnote w:type="continuationSeparator" w:id="0">
    <w:p w14:paraId="1A9588FB" w14:textId="77777777" w:rsidR="0005169A" w:rsidRDefault="0005169A"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676618"/>
      <w:docPartObj>
        <w:docPartGallery w:val="Page Numbers (Bottom of Page)"/>
        <w:docPartUnique/>
      </w:docPartObj>
    </w:sdtPr>
    <w:sdtEndPr/>
    <w:sdtContent>
      <w:p w14:paraId="356CCB68" w14:textId="77777777" w:rsidR="0005169A" w:rsidRDefault="00D25F09">
        <w:pPr>
          <w:pStyle w:val="a8"/>
          <w:jc w:val="right"/>
        </w:pPr>
        <w:r>
          <w:fldChar w:fldCharType="begin"/>
        </w:r>
        <w:r>
          <w:instrText>PAGE   \* MERGEFORMAT</w:instrText>
        </w:r>
        <w:r>
          <w:fldChar w:fldCharType="separate"/>
        </w:r>
        <w:r w:rsidR="001C5192">
          <w:rPr>
            <w:noProof/>
          </w:rPr>
          <w:t>2</w:t>
        </w:r>
        <w:r>
          <w:rPr>
            <w:noProof/>
          </w:rPr>
          <w:fldChar w:fldCharType="end"/>
        </w:r>
      </w:p>
    </w:sdtContent>
  </w:sdt>
  <w:p w14:paraId="29C424BB" w14:textId="77777777" w:rsidR="0005169A" w:rsidRDefault="0005169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EBC82" w14:textId="77777777" w:rsidR="0005169A" w:rsidRDefault="0005169A" w:rsidP="00690F7E">
      <w:pPr>
        <w:spacing w:after="0" w:line="240" w:lineRule="auto"/>
      </w:pPr>
      <w:r>
        <w:separator/>
      </w:r>
    </w:p>
  </w:footnote>
  <w:footnote w:type="continuationSeparator" w:id="0">
    <w:p w14:paraId="2961CE52" w14:textId="77777777" w:rsidR="0005169A" w:rsidRDefault="0005169A"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4227E68"/>
    <w:multiLevelType w:val="hybridMultilevel"/>
    <w:tmpl w:val="8544E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7"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8"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 w15:restartNumberingAfterBreak="0">
    <w:nsid w:val="4BFF4CE7"/>
    <w:multiLevelType w:val="hybridMultilevel"/>
    <w:tmpl w:val="A3BA887C"/>
    <w:lvl w:ilvl="0" w:tplc="E1343264">
      <w:start w:val="1"/>
      <w:numFmt w:val="decimal"/>
      <w:lvlText w:val="%1."/>
      <w:lvlJc w:val="left"/>
      <w:pPr>
        <w:ind w:left="78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1"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525793"/>
    <w:multiLevelType w:val="hybridMultilevel"/>
    <w:tmpl w:val="09B25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
  </w:num>
  <w:num w:numId="5">
    <w:abstractNumId w:val="16"/>
  </w:num>
  <w:num w:numId="6">
    <w:abstractNumId w:val="15"/>
  </w:num>
  <w:num w:numId="7">
    <w:abstractNumId w:val="5"/>
  </w:num>
  <w:num w:numId="8">
    <w:abstractNumId w:val="13"/>
  </w:num>
  <w:num w:numId="9">
    <w:abstractNumId w:val="6"/>
  </w:num>
  <w:num w:numId="10">
    <w:abstractNumId w:val="2"/>
  </w:num>
  <w:num w:numId="11">
    <w:abstractNumId w:val="12"/>
  </w:num>
  <w:num w:numId="12">
    <w:abstractNumId w:val="4"/>
  </w:num>
  <w:num w:numId="13">
    <w:abstractNumId w:val="11"/>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0F7E"/>
    <w:rsid w:val="0000330B"/>
    <w:rsid w:val="00011EF2"/>
    <w:rsid w:val="000403FE"/>
    <w:rsid w:val="00047D84"/>
    <w:rsid w:val="0005169A"/>
    <w:rsid w:val="000C6E11"/>
    <w:rsid w:val="00137A9E"/>
    <w:rsid w:val="00173C1A"/>
    <w:rsid w:val="00195269"/>
    <w:rsid w:val="001C5192"/>
    <w:rsid w:val="002F75CB"/>
    <w:rsid w:val="00326EDA"/>
    <w:rsid w:val="00394A53"/>
    <w:rsid w:val="003962D4"/>
    <w:rsid w:val="003A3805"/>
    <w:rsid w:val="004053F9"/>
    <w:rsid w:val="00445BDA"/>
    <w:rsid w:val="00460616"/>
    <w:rsid w:val="00474EA9"/>
    <w:rsid w:val="004B0120"/>
    <w:rsid w:val="004B59FC"/>
    <w:rsid w:val="00554A9F"/>
    <w:rsid w:val="00557600"/>
    <w:rsid w:val="00571072"/>
    <w:rsid w:val="00606096"/>
    <w:rsid w:val="006102AF"/>
    <w:rsid w:val="00610925"/>
    <w:rsid w:val="006465C2"/>
    <w:rsid w:val="006533B5"/>
    <w:rsid w:val="006619D7"/>
    <w:rsid w:val="00690F7E"/>
    <w:rsid w:val="007C592E"/>
    <w:rsid w:val="007C678A"/>
    <w:rsid w:val="00810ECB"/>
    <w:rsid w:val="00842A54"/>
    <w:rsid w:val="00872038"/>
    <w:rsid w:val="008921D6"/>
    <w:rsid w:val="008A3499"/>
    <w:rsid w:val="008A6385"/>
    <w:rsid w:val="008D2500"/>
    <w:rsid w:val="0094211B"/>
    <w:rsid w:val="00945CEE"/>
    <w:rsid w:val="009702A6"/>
    <w:rsid w:val="00982037"/>
    <w:rsid w:val="009E3C02"/>
    <w:rsid w:val="00A52308"/>
    <w:rsid w:val="00A5686B"/>
    <w:rsid w:val="00A7334F"/>
    <w:rsid w:val="00AC34BF"/>
    <w:rsid w:val="00B211F9"/>
    <w:rsid w:val="00B91AB5"/>
    <w:rsid w:val="00B976AD"/>
    <w:rsid w:val="00BA0BDA"/>
    <w:rsid w:val="00BB02E9"/>
    <w:rsid w:val="00BB6AD0"/>
    <w:rsid w:val="00C1154C"/>
    <w:rsid w:val="00C32246"/>
    <w:rsid w:val="00C84450"/>
    <w:rsid w:val="00C868FD"/>
    <w:rsid w:val="00CA5F8E"/>
    <w:rsid w:val="00CC3DFF"/>
    <w:rsid w:val="00D25F09"/>
    <w:rsid w:val="00D74A2B"/>
    <w:rsid w:val="00DF2783"/>
    <w:rsid w:val="00DF66E6"/>
    <w:rsid w:val="00E45229"/>
    <w:rsid w:val="00EA7249"/>
    <w:rsid w:val="00EC72DF"/>
    <w:rsid w:val="00F5229A"/>
    <w:rsid w:val="00F5337F"/>
    <w:rsid w:val="00F76C4C"/>
    <w:rsid w:val="00F871D3"/>
    <w:rsid w:val="00F936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14ACC"/>
  <w15:docId w15:val="{A7EB2A95-1D57-4349-8726-072CAD168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90F7E"/>
    <w:rPr>
      <w:rFonts w:ascii="Calibri" w:eastAsia="Calibri" w:hAnsi="Calibri" w:cs="Calibri"/>
      <w:lang w:eastAsia="ru-RU"/>
    </w:rPr>
  </w:style>
  <w:style w:type="paragraph" w:styleId="1">
    <w:name w:val="heading 1"/>
    <w:basedOn w:val="a"/>
    <w:next w:val="a"/>
    <w:link w:val="10"/>
    <w:uiPriority w:val="9"/>
    <w:qFormat/>
    <w:rsid w:val="00842A54"/>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 w:type="character" w:customStyle="1" w:styleId="10">
    <w:name w:val="Заголовок 1 Знак"/>
    <w:basedOn w:val="a0"/>
    <w:link w:val="1"/>
    <w:uiPriority w:val="9"/>
    <w:rsid w:val="00842A54"/>
    <w:rPr>
      <w:rFonts w:asciiTheme="majorHAnsi" w:eastAsiaTheme="majorEastAsia" w:hAnsiTheme="majorHAnsi" w:cstheme="majorBidi"/>
      <w:color w:val="2E74B5" w:themeColor="accent1" w:themeShade="BF"/>
      <w:sz w:val="32"/>
      <w:szCs w:val="32"/>
      <w:lang w:eastAsia="ru-RU"/>
    </w:rPr>
  </w:style>
  <w:style w:type="character" w:styleId="ae">
    <w:name w:val="annotation reference"/>
    <w:basedOn w:val="a0"/>
    <w:uiPriority w:val="99"/>
    <w:semiHidden/>
    <w:unhideWhenUsed/>
    <w:rsid w:val="00394A53"/>
    <w:rPr>
      <w:sz w:val="16"/>
      <w:szCs w:val="16"/>
    </w:rPr>
  </w:style>
  <w:style w:type="paragraph" w:styleId="af">
    <w:name w:val="annotation text"/>
    <w:basedOn w:val="a"/>
    <w:link w:val="af0"/>
    <w:uiPriority w:val="99"/>
    <w:semiHidden/>
    <w:unhideWhenUsed/>
    <w:rsid w:val="00394A53"/>
    <w:pPr>
      <w:spacing w:line="240" w:lineRule="auto"/>
    </w:pPr>
    <w:rPr>
      <w:sz w:val="20"/>
      <w:szCs w:val="20"/>
    </w:rPr>
  </w:style>
  <w:style w:type="character" w:customStyle="1" w:styleId="af0">
    <w:name w:val="Текст примечания Знак"/>
    <w:basedOn w:val="a0"/>
    <w:link w:val="af"/>
    <w:uiPriority w:val="99"/>
    <w:semiHidden/>
    <w:rsid w:val="00394A53"/>
    <w:rPr>
      <w:rFonts w:ascii="Calibri" w:eastAsia="Calibri" w:hAnsi="Calibri" w:cs="Calibri"/>
      <w:sz w:val="20"/>
      <w:szCs w:val="20"/>
      <w:lang w:eastAsia="ru-RU"/>
    </w:rPr>
  </w:style>
  <w:style w:type="paragraph" w:styleId="af1">
    <w:name w:val="annotation subject"/>
    <w:basedOn w:val="af"/>
    <w:next w:val="af"/>
    <w:link w:val="af2"/>
    <w:uiPriority w:val="99"/>
    <w:semiHidden/>
    <w:unhideWhenUsed/>
    <w:rsid w:val="00394A53"/>
    <w:rPr>
      <w:b/>
      <w:bCs/>
    </w:rPr>
  </w:style>
  <w:style w:type="character" w:customStyle="1" w:styleId="af2">
    <w:name w:val="Тема примечания Знак"/>
    <w:basedOn w:val="af0"/>
    <w:link w:val="af1"/>
    <w:uiPriority w:val="99"/>
    <w:semiHidden/>
    <w:rsid w:val="00394A53"/>
    <w:rPr>
      <w:rFonts w:ascii="Calibri" w:eastAsia="Calibri" w:hAnsi="Calibri" w:cs="Calibri"/>
      <w:b/>
      <w:bCs/>
      <w:sz w:val="20"/>
      <w:szCs w:val="20"/>
      <w:lang w:eastAsia="ru-RU"/>
    </w:rPr>
  </w:style>
  <w:style w:type="character" w:styleId="af3">
    <w:name w:val="Unresolved Mention"/>
    <w:basedOn w:val="a0"/>
    <w:uiPriority w:val="99"/>
    <w:semiHidden/>
    <w:unhideWhenUsed/>
    <w:rsid w:val="000C6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19607">
      <w:bodyDiv w:val="1"/>
      <w:marLeft w:val="0"/>
      <w:marRight w:val="0"/>
      <w:marTop w:val="0"/>
      <w:marBottom w:val="0"/>
      <w:divBdr>
        <w:top w:val="none" w:sz="0" w:space="0" w:color="auto"/>
        <w:left w:val="none" w:sz="0" w:space="0" w:color="auto"/>
        <w:bottom w:val="none" w:sz="0" w:space="0" w:color="auto"/>
        <w:right w:val="none" w:sz="0" w:space="0" w:color="auto"/>
      </w:divBdr>
    </w:div>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872576935">
              <w:marLeft w:val="0"/>
              <w:marRight w:val="0"/>
              <w:marTop w:val="0"/>
              <w:marBottom w:val="0"/>
              <w:divBdr>
                <w:top w:val="none" w:sz="0" w:space="0" w:color="auto"/>
                <w:left w:val="none" w:sz="0" w:space="0" w:color="auto"/>
                <w:bottom w:val="none" w:sz="0" w:space="0" w:color="auto"/>
                <w:right w:val="none" w:sz="0" w:space="0" w:color="auto"/>
              </w:divBdr>
            </w:div>
            <w:div w:id="158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06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462513" TargetMode="External"/><Relationship Id="rId3" Type="http://schemas.openxmlformats.org/officeDocument/2006/relationships/settings" Target="settings.xml"/><Relationship Id="rId7" Type="http://schemas.openxmlformats.org/officeDocument/2006/relationships/hyperlink" Target="https://normativ.kontur.ru/document?moduleId=1&amp;documentId=45046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ormativ.kontur.ru/document?moduleId=1&amp;documentId=3953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11</Pages>
  <Words>3207</Words>
  <Characters>18285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24</cp:revision>
  <cp:lastPrinted>2024-09-02T08:42:00Z</cp:lastPrinted>
  <dcterms:created xsi:type="dcterms:W3CDTF">2023-08-04T12:42:00Z</dcterms:created>
  <dcterms:modified xsi:type="dcterms:W3CDTF">2025-02-20T15:40:00Z</dcterms:modified>
</cp:coreProperties>
</file>